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14F" w:rsidRDefault="0065214F" w:rsidP="0065214F">
      <w:pPr>
        <w:spacing w:after="0" w:line="240" w:lineRule="auto"/>
        <w:jc w:val="center"/>
        <w:rPr>
          <w:rFonts w:ascii="Times New Roman" w:hAnsi="Times New Roman"/>
          <w:b/>
          <w:noProof/>
          <w:sz w:val="28"/>
          <w:szCs w:val="28"/>
        </w:rPr>
      </w:pPr>
      <w:r w:rsidRPr="0065214F">
        <w:rPr>
          <w:rFonts w:ascii="Times New Roman" w:hAnsi="Times New Roman"/>
          <w:b/>
          <w:noProof/>
          <w:sz w:val="28"/>
          <w:szCs w:val="28"/>
        </w:rPr>
        <w:t xml:space="preserve">PENGARUH APLIKASI PUPUK SILIKA </w:t>
      </w:r>
    </w:p>
    <w:p w:rsidR="0065214F" w:rsidRPr="0065214F" w:rsidRDefault="0065214F" w:rsidP="0065214F">
      <w:pPr>
        <w:spacing w:after="0" w:line="240" w:lineRule="auto"/>
        <w:jc w:val="center"/>
        <w:rPr>
          <w:rFonts w:ascii="Times New Roman" w:hAnsi="Times New Roman"/>
          <w:b/>
          <w:noProof/>
          <w:sz w:val="28"/>
          <w:szCs w:val="28"/>
        </w:rPr>
      </w:pPr>
      <w:r w:rsidRPr="0065214F">
        <w:rPr>
          <w:rFonts w:ascii="Times New Roman" w:hAnsi="Times New Roman"/>
          <w:b/>
          <w:noProof/>
          <w:sz w:val="28"/>
          <w:szCs w:val="28"/>
        </w:rPr>
        <w:t>DALAM PENGENDALIAN TUNGRO</w:t>
      </w:r>
    </w:p>
    <w:p w:rsidR="00E83854" w:rsidRPr="00E83854" w:rsidRDefault="0065214F" w:rsidP="00E83854">
      <w:pPr>
        <w:spacing w:after="120" w:line="240" w:lineRule="auto"/>
        <w:jc w:val="center"/>
        <w:rPr>
          <w:rFonts w:ascii="Times New Roman" w:hAnsi="Times New Roman"/>
          <w:sz w:val="24"/>
          <w:szCs w:val="24"/>
        </w:rPr>
      </w:pPr>
      <w:r w:rsidRPr="00E83854">
        <w:rPr>
          <w:rFonts w:ascii="Times New Roman" w:hAnsi="Times New Roman"/>
          <w:sz w:val="24"/>
          <w:szCs w:val="24"/>
        </w:rPr>
        <w:t xml:space="preserve"> </w:t>
      </w:r>
    </w:p>
    <w:p w:rsidR="0065214F" w:rsidRDefault="0065214F" w:rsidP="0065214F">
      <w:pPr>
        <w:spacing w:after="0" w:line="240" w:lineRule="auto"/>
        <w:jc w:val="center"/>
        <w:rPr>
          <w:rFonts w:ascii="Times New Roman" w:hAnsi="Times New Roman"/>
          <w:b/>
          <w:smallCaps/>
          <w:sz w:val="28"/>
          <w:szCs w:val="28"/>
          <w:lang w:val="id-ID"/>
        </w:rPr>
      </w:pPr>
      <w:r w:rsidRPr="0065214F">
        <w:rPr>
          <w:rFonts w:ascii="Times New Roman" w:hAnsi="Times New Roman"/>
          <w:b/>
          <w:smallCaps/>
          <w:sz w:val="28"/>
          <w:szCs w:val="28"/>
        </w:rPr>
        <w:t>THE E</w:t>
      </w:r>
      <w:r w:rsidRPr="0065214F">
        <w:rPr>
          <w:rFonts w:ascii="Times New Roman" w:hAnsi="Times New Roman"/>
          <w:b/>
          <w:smallCaps/>
          <w:sz w:val="28"/>
          <w:szCs w:val="28"/>
          <w:lang w:val="id-ID"/>
        </w:rPr>
        <w:t xml:space="preserve">FFECT OF </w:t>
      </w:r>
      <w:r w:rsidRPr="0065214F">
        <w:rPr>
          <w:rFonts w:ascii="Times New Roman" w:hAnsi="Times New Roman"/>
          <w:b/>
          <w:smallCaps/>
          <w:sz w:val="28"/>
          <w:szCs w:val="28"/>
        </w:rPr>
        <w:t xml:space="preserve"> </w:t>
      </w:r>
      <w:r w:rsidRPr="0065214F">
        <w:rPr>
          <w:rFonts w:ascii="Times New Roman" w:hAnsi="Times New Roman"/>
          <w:b/>
          <w:smallCaps/>
          <w:sz w:val="28"/>
          <w:szCs w:val="28"/>
          <w:lang w:val="id-ID"/>
        </w:rPr>
        <w:t xml:space="preserve">SILICA FERTILIZER APPLICATION </w:t>
      </w:r>
    </w:p>
    <w:p w:rsidR="00E83854" w:rsidRPr="0065214F" w:rsidRDefault="0065214F" w:rsidP="0065214F">
      <w:pPr>
        <w:spacing w:after="0" w:line="240" w:lineRule="auto"/>
        <w:jc w:val="center"/>
        <w:rPr>
          <w:rFonts w:ascii="Times New Roman" w:hAnsi="Times New Roman"/>
          <w:b/>
          <w:sz w:val="28"/>
          <w:szCs w:val="28"/>
        </w:rPr>
      </w:pPr>
      <w:r w:rsidRPr="0065214F">
        <w:rPr>
          <w:rFonts w:ascii="Times New Roman" w:hAnsi="Times New Roman"/>
          <w:b/>
          <w:smallCaps/>
          <w:sz w:val="28"/>
          <w:szCs w:val="28"/>
          <w:lang w:val="id-ID"/>
        </w:rPr>
        <w:t>IN TUNGRO CONTROL</w:t>
      </w:r>
    </w:p>
    <w:p w:rsidR="00E83854" w:rsidRPr="00E83854" w:rsidRDefault="00E83854" w:rsidP="00E83854">
      <w:pPr>
        <w:spacing w:after="120" w:line="240" w:lineRule="auto"/>
        <w:jc w:val="center"/>
        <w:rPr>
          <w:rFonts w:ascii="Times New Roman" w:hAnsi="Times New Roman"/>
          <w:sz w:val="24"/>
          <w:szCs w:val="24"/>
        </w:rPr>
      </w:pPr>
    </w:p>
    <w:p w:rsidR="0065214F" w:rsidRDefault="0065214F" w:rsidP="00E83854">
      <w:pPr>
        <w:spacing w:after="120" w:line="240" w:lineRule="auto"/>
        <w:jc w:val="center"/>
        <w:rPr>
          <w:rFonts w:ascii="Times New Roman" w:hAnsi="Times New Roman"/>
        </w:rPr>
      </w:pPr>
      <w:r w:rsidRPr="0065214F">
        <w:rPr>
          <w:rFonts w:ascii="Times New Roman" w:hAnsi="Times New Roman"/>
          <w:b/>
          <w:bCs/>
          <w:iCs/>
          <w:lang w:val="id-ID"/>
        </w:rPr>
        <w:t>Khaerana</w:t>
      </w:r>
      <w:r w:rsidRPr="0065214F">
        <w:rPr>
          <w:rFonts w:ascii="Times New Roman" w:hAnsi="Times New Roman"/>
          <w:b/>
          <w:bCs/>
          <w:iCs/>
          <w:vertAlign w:val="superscript"/>
        </w:rPr>
        <w:t>1a</w:t>
      </w:r>
      <w:r w:rsidRPr="0065214F">
        <w:rPr>
          <w:rFonts w:ascii="Times New Roman" w:hAnsi="Times New Roman"/>
          <w:b/>
          <w:bCs/>
          <w:iCs/>
          <w:lang w:val="id-ID"/>
        </w:rPr>
        <w:t>,</w:t>
      </w:r>
      <w:r w:rsidRPr="0065214F">
        <w:rPr>
          <w:rFonts w:ascii="Times New Roman" w:hAnsi="Times New Roman"/>
          <w:b/>
          <w:bCs/>
          <w:iCs/>
          <w:vertAlign w:val="superscript"/>
          <w:lang w:val="id-ID"/>
        </w:rPr>
        <w:t xml:space="preserve"> </w:t>
      </w:r>
      <w:r w:rsidRPr="0065214F">
        <w:rPr>
          <w:rFonts w:ascii="Times New Roman" w:hAnsi="Times New Roman"/>
          <w:b/>
          <w:bCs/>
          <w:iCs/>
          <w:lang w:val="id-ID"/>
        </w:rPr>
        <w:t>Achmad Gunawan</w:t>
      </w:r>
      <w:r w:rsidRPr="0065214F">
        <w:rPr>
          <w:rFonts w:ascii="Times New Roman" w:hAnsi="Times New Roman"/>
          <w:b/>
          <w:bCs/>
          <w:iCs/>
          <w:vertAlign w:val="superscript"/>
        </w:rPr>
        <w:t>1</w:t>
      </w:r>
      <w:r w:rsidRPr="0065214F">
        <w:rPr>
          <w:rFonts w:ascii="Times New Roman" w:hAnsi="Times New Roman"/>
        </w:rPr>
        <w:t xml:space="preserve"> </w:t>
      </w:r>
    </w:p>
    <w:p w:rsidR="0065214F" w:rsidRPr="0065214F" w:rsidRDefault="0065214F" w:rsidP="0065214F">
      <w:pPr>
        <w:spacing w:after="0" w:line="240" w:lineRule="auto"/>
        <w:jc w:val="center"/>
        <w:rPr>
          <w:b/>
          <w:sz w:val="20"/>
          <w:szCs w:val="20"/>
        </w:rPr>
      </w:pPr>
      <w:r w:rsidRPr="0065214F">
        <w:rPr>
          <w:rFonts w:ascii="Times New Roman" w:hAnsi="Times New Roman"/>
          <w:b/>
          <w:bCs/>
          <w:iCs/>
          <w:sz w:val="20"/>
          <w:szCs w:val="20"/>
          <w:vertAlign w:val="superscript"/>
          <w:lang w:val="id-ID"/>
        </w:rPr>
        <w:t>1</w:t>
      </w:r>
      <w:r w:rsidRPr="0065214F">
        <w:rPr>
          <w:rFonts w:ascii="Times New Roman" w:hAnsi="Times New Roman"/>
          <w:b/>
          <w:bCs/>
          <w:iCs/>
          <w:sz w:val="20"/>
          <w:szCs w:val="20"/>
          <w:lang w:val="id-ID"/>
        </w:rPr>
        <w:t>Loka Penelitian Penyakit Tungro</w:t>
      </w:r>
    </w:p>
    <w:p w:rsidR="0065214F" w:rsidRPr="0065214F" w:rsidRDefault="00E83854" w:rsidP="0065214F">
      <w:pPr>
        <w:pStyle w:val="AFILIASI"/>
        <w:jc w:val="center"/>
        <w:rPr>
          <w:b/>
          <w:sz w:val="20"/>
        </w:rPr>
      </w:pPr>
      <w:r w:rsidRPr="0065214F">
        <w:rPr>
          <w:b/>
          <w:bCs/>
          <w:sz w:val="20"/>
          <w:vertAlign w:val="superscript"/>
          <w:lang w:eastAsia="zh-CN"/>
        </w:rPr>
        <w:t>a</w:t>
      </w:r>
      <w:r w:rsidRPr="0065214F">
        <w:rPr>
          <w:b/>
          <w:bCs/>
          <w:sz w:val="20"/>
          <w:lang w:eastAsia="zh-CN"/>
        </w:rPr>
        <w:t xml:space="preserve">Korespondensi: </w:t>
      </w:r>
      <w:r w:rsidR="0065214F" w:rsidRPr="0065214F">
        <w:rPr>
          <w:b/>
          <w:sz w:val="20"/>
        </w:rPr>
        <w:t>E-mail : khaerana.hafid@yahoo.com</w:t>
      </w:r>
    </w:p>
    <w:p w:rsidR="0065214F" w:rsidRDefault="0065214F" w:rsidP="00E83854">
      <w:pPr>
        <w:spacing w:after="120" w:line="240" w:lineRule="auto"/>
        <w:jc w:val="center"/>
        <w:rPr>
          <w:rFonts w:ascii="Times New Roman" w:hAnsi="Times New Roman"/>
          <w:b/>
          <w:bCs/>
          <w:lang w:eastAsia="zh-CN"/>
        </w:rPr>
      </w:pPr>
    </w:p>
    <w:p w:rsidR="00E83854" w:rsidRPr="00E83854" w:rsidRDefault="00E83854" w:rsidP="00E83854">
      <w:pPr>
        <w:spacing w:after="120" w:line="240" w:lineRule="auto"/>
        <w:jc w:val="center"/>
        <w:rPr>
          <w:rFonts w:ascii="Times New Roman" w:hAnsi="Times New Roman"/>
          <w:b/>
          <w:bCs/>
          <w:lang w:eastAsia="zh-CN"/>
        </w:rPr>
      </w:pPr>
    </w:p>
    <w:p w:rsidR="00E83854" w:rsidRDefault="00E83854" w:rsidP="00E83854">
      <w:pPr>
        <w:pStyle w:val="SammaryHeader"/>
        <w:ind w:left="272" w:hangingChars="97" w:hanging="272"/>
        <w:jc w:val="center"/>
        <w:rPr>
          <w:sz w:val="28"/>
        </w:rPr>
      </w:pPr>
      <w:r w:rsidRPr="00E83854">
        <w:rPr>
          <w:sz w:val="28"/>
        </w:rPr>
        <w:t>ABSTRACT</w:t>
      </w:r>
    </w:p>
    <w:p w:rsidR="0065214F" w:rsidRPr="0065214F" w:rsidRDefault="0065214F" w:rsidP="0065214F">
      <w:pPr>
        <w:spacing w:after="0" w:line="240" w:lineRule="auto"/>
        <w:ind w:left="-79"/>
        <w:jc w:val="both"/>
        <w:rPr>
          <w:rFonts w:ascii="Times New Roman" w:hAnsi="Times New Roman"/>
          <w:sz w:val="20"/>
          <w:szCs w:val="20"/>
        </w:rPr>
      </w:pPr>
      <w:r w:rsidRPr="0065214F">
        <w:rPr>
          <w:rFonts w:ascii="Times New Roman" w:hAnsi="Times New Roman"/>
          <w:sz w:val="20"/>
          <w:szCs w:val="20"/>
        </w:rPr>
        <w:t>Tungro is one of the important rice diseases, caused by two types of virus, namely Rice Tungro Bacilliform Virus (RTBV) and Rice Tungro Spherical Virus (RTSV), through the vector of green leafhoppers (Nephotetic virescens). The high plantation intensity causes the balance of nutrients decreases, including the element of silica. Proper application of silica fertilizers can improve soil fertility and cause plants to be more resistant to pests. The purpose of this study was to examine the effect of silica fertilizer application in tungro disease control. The study used two factor factorial design. The first factor is the dose of silica</w:t>
      </w:r>
      <w:bookmarkStart w:id="0" w:name="_GoBack"/>
      <w:bookmarkEnd w:id="0"/>
      <w:r w:rsidRPr="0065214F">
        <w:rPr>
          <w:rFonts w:ascii="Times New Roman" w:hAnsi="Times New Roman"/>
          <w:sz w:val="20"/>
          <w:szCs w:val="20"/>
        </w:rPr>
        <w:t xml:space="preserve"> fertilizer (control, NPK dose commonly used by farmers, 1/3 NPK + 1 lt Si, 1/3 NPK + 3 lt Si, 1/3 NPK + 5 lt Si), , the second factor is the use of varieties (Inpari 36 and TN1). The results showed that the interaction of dosage of silica fertilizer and varieties had no significant effect on all observation parameters except in grain yield. Varieties have significant effect on plant height, panicle length, and grain yield.</w:t>
      </w:r>
    </w:p>
    <w:p w:rsidR="0065214F" w:rsidRDefault="0065214F" w:rsidP="0065214F">
      <w:pPr>
        <w:spacing w:after="0" w:line="240" w:lineRule="auto"/>
        <w:ind w:left="-79"/>
        <w:jc w:val="both"/>
        <w:rPr>
          <w:rFonts w:ascii="Times New Roman" w:hAnsi="Times New Roman"/>
          <w:sz w:val="24"/>
          <w:szCs w:val="24"/>
        </w:rPr>
      </w:pPr>
    </w:p>
    <w:p w:rsidR="0065214F" w:rsidRPr="0065214F" w:rsidRDefault="00E83854" w:rsidP="0065214F">
      <w:pPr>
        <w:spacing w:after="0" w:line="240" w:lineRule="auto"/>
        <w:ind w:left="-79"/>
        <w:jc w:val="both"/>
        <w:rPr>
          <w:rFonts w:ascii="Times New Roman" w:hAnsi="Times New Roman"/>
          <w:b/>
          <w:i/>
          <w:sz w:val="20"/>
          <w:szCs w:val="20"/>
        </w:rPr>
      </w:pPr>
      <w:r w:rsidRPr="0065214F">
        <w:rPr>
          <w:rFonts w:ascii="Times New Roman" w:hAnsi="Times New Roman"/>
          <w:b/>
          <w:sz w:val="20"/>
          <w:szCs w:val="20"/>
        </w:rPr>
        <w:t>Keywords:</w:t>
      </w:r>
      <w:r w:rsidRPr="0065214F">
        <w:rPr>
          <w:rFonts w:ascii="Times New Roman" w:hAnsi="Times New Roman"/>
          <w:b/>
          <w:i/>
          <w:sz w:val="20"/>
          <w:szCs w:val="20"/>
        </w:rPr>
        <w:t xml:space="preserve"> </w:t>
      </w:r>
      <w:r w:rsidR="0065214F" w:rsidRPr="0065214F">
        <w:rPr>
          <w:rFonts w:ascii="Times New Roman" w:hAnsi="Times New Roman"/>
          <w:i/>
          <w:sz w:val="20"/>
          <w:szCs w:val="20"/>
        </w:rPr>
        <w:t>green leafhopper, silica fertilizer, tungro</w:t>
      </w:r>
    </w:p>
    <w:p w:rsidR="0065214F" w:rsidRDefault="0065214F" w:rsidP="0065214F">
      <w:pPr>
        <w:spacing w:after="0" w:line="240" w:lineRule="auto"/>
        <w:ind w:left="-79"/>
        <w:jc w:val="both"/>
        <w:rPr>
          <w:rFonts w:ascii="Times New Roman" w:hAnsi="Times New Roman"/>
          <w:b/>
          <w:i/>
          <w:sz w:val="20"/>
          <w:szCs w:val="20"/>
        </w:rPr>
      </w:pPr>
    </w:p>
    <w:p w:rsidR="0065214F" w:rsidRDefault="0065214F" w:rsidP="0065214F">
      <w:pPr>
        <w:spacing w:after="0" w:line="240" w:lineRule="auto"/>
        <w:ind w:left="-79"/>
        <w:jc w:val="both"/>
        <w:rPr>
          <w:rFonts w:ascii="Times New Roman" w:hAnsi="Times New Roman"/>
          <w:b/>
          <w:i/>
          <w:sz w:val="20"/>
          <w:szCs w:val="20"/>
        </w:rPr>
      </w:pPr>
    </w:p>
    <w:p w:rsidR="00E83854" w:rsidRPr="00E83854" w:rsidRDefault="00E83854" w:rsidP="00E83854">
      <w:pPr>
        <w:pStyle w:val="SammaryHeader"/>
        <w:ind w:left="328" w:hanging="328"/>
        <w:jc w:val="center"/>
        <w:rPr>
          <w:sz w:val="28"/>
        </w:rPr>
      </w:pPr>
      <w:r w:rsidRPr="00E83854">
        <w:rPr>
          <w:sz w:val="28"/>
        </w:rPr>
        <w:t>ABSTRAK</w:t>
      </w:r>
    </w:p>
    <w:p w:rsidR="0065214F" w:rsidRPr="0065214F" w:rsidRDefault="0065214F" w:rsidP="0065214F">
      <w:pPr>
        <w:spacing w:after="0" w:line="240" w:lineRule="auto"/>
        <w:ind w:left="-79"/>
        <w:jc w:val="both"/>
        <w:rPr>
          <w:rFonts w:ascii="Times New Roman" w:hAnsi="Times New Roman"/>
          <w:bCs/>
          <w:sz w:val="20"/>
          <w:szCs w:val="20"/>
        </w:rPr>
      </w:pPr>
      <w:r w:rsidRPr="0065214F">
        <w:rPr>
          <w:rFonts w:ascii="Times New Roman" w:hAnsi="Times New Roman"/>
          <w:bCs/>
          <w:sz w:val="20"/>
          <w:szCs w:val="20"/>
        </w:rPr>
        <w:t>T</w:t>
      </w:r>
      <w:r w:rsidRPr="0065214F">
        <w:rPr>
          <w:rFonts w:ascii="Times New Roman" w:hAnsi="Times New Roman"/>
          <w:bCs/>
          <w:sz w:val="20"/>
          <w:szCs w:val="20"/>
          <w:lang w:val="id-ID"/>
        </w:rPr>
        <w:t xml:space="preserve">ungro adalah salah satu penyakit penting pada padi, yang disebabkan oleh dua jenis virus, yaitu </w:t>
      </w:r>
      <w:r w:rsidRPr="0065214F">
        <w:rPr>
          <w:rFonts w:ascii="Times New Roman" w:hAnsi="Times New Roman"/>
          <w:bCs/>
          <w:i/>
          <w:sz w:val="20"/>
          <w:szCs w:val="20"/>
          <w:lang w:val="id-ID"/>
        </w:rPr>
        <w:t>Rice Tungro Bacilliform Virus</w:t>
      </w:r>
      <w:r w:rsidRPr="0065214F">
        <w:rPr>
          <w:rFonts w:ascii="Times New Roman" w:hAnsi="Times New Roman"/>
          <w:bCs/>
          <w:sz w:val="20"/>
          <w:szCs w:val="20"/>
          <w:lang w:val="id-ID"/>
        </w:rPr>
        <w:t xml:space="preserve"> (</w:t>
      </w:r>
      <w:r w:rsidRPr="0065214F">
        <w:rPr>
          <w:rFonts w:ascii="Times New Roman" w:hAnsi="Times New Roman"/>
          <w:bCs/>
          <w:sz w:val="20"/>
          <w:szCs w:val="20"/>
        </w:rPr>
        <w:t>RTBV</w:t>
      </w:r>
      <w:r w:rsidRPr="0065214F">
        <w:rPr>
          <w:rFonts w:ascii="Times New Roman" w:hAnsi="Times New Roman"/>
          <w:bCs/>
          <w:sz w:val="20"/>
          <w:szCs w:val="20"/>
          <w:lang w:val="id-ID"/>
        </w:rPr>
        <w:t xml:space="preserve">) dan </w:t>
      </w:r>
      <w:r w:rsidRPr="0065214F">
        <w:rPr>
          <w:rFonts w:ascii="Times New Roman" w:hAnsi="Times New Roman"/>
          <w:bCs/>
          <w:i/>
          <w:sz w:val="20"/>
          <w:szCs w:val="20"/>
          <w:lang w:val="id-ID"/>
        </w:rPr>
        <w:t>Rice Tungro Spherical Virus</w:t>
      </w:r>
      <w:r w:rsidRPr="0065214F">
        <w:rPr>
          <w:rFonts w:ascii="Times New Roman" w:hAnsi="Times New Roman"/>
          <w:bCs/>
          <w:sz w:val="20"/>
          <w:szCs w:val="20"/>
          <w:lang w:val="id-ID"/>
        </w:rPr>
        <w:t xml:space="preserve"> (</w:t>
      </w:r>
      <w:r w:rsidRPr="0065214F">
        <w:rPr>
          <w:rFonts w:ascii="Times New Roman" w:hAnsi="Times New Roman"/>
          <w:bCs/>
          <w:sz w:val="20"/>
          <w:szCs w:val="20"/>
        </w:rPr>
        <w:t>RTSV</w:t>
      </w:r>
      <w:r w:rsidRPr="0065214F">
        <w:rPr>
          <w:rFonts w:ascii="Times New Roman" w:hAnsi="Times New Roman"/>
          <w:bCs/>
          <w:sz w:val="20"/>
          <w:szCs w:val="20"/>
          <w:lang w:val="id-ID"/>
        </w:rPr>
        <w:t>), melalui vektor wereng hijau (</w:t>
      </w:r>
      <w:r w:rsidRPr="0065214F">
        <w:rPr>
          <w:rFonts w:ascii="Times New Roman" w:hAnsi="Times New Roman"/>
          <w:bCs/>
          <w:i/>
          <w:sz w:val="20"/>
          <w:szCs w:val="20"/>
        </w:rPr>
        <w:t>N</w:t>
      </w:r>
      <w:r w:rsidRPr="0065214F">
        <w:rPr>
          <w:rFonts w:ascii="Times New Roman" w:hAnsi="Times New Roman"/>
          <w:bCs/>
          <w:i/>
          <w:sz w:val="20"/>
          <w:szCs w:val="20"/>
          <w:lang w:val="id-ID"/>
        </w:rPr>
        <w:t>ephotetic virescens</w:t>
      </w:r>
      <w:r w:rsidRPr="0065214F">
        <w:rPr>
          <w:rFonts w:ascii="Times New Roman" w:hAnsi="Times New Roman"/>
          <w:bCs/>
          <w:sz w:val="20"/>
          <w:szCs w:val="20"/>
          <w:lang w:val="id-ID"/>
        </w:rPr>
        <w:t xml:space="preserve">). </w:t>
      </w:r>
      <w:r w:rsidRPr="0065214F">
        <w:rPr>
          <w:rFonts w:ascii="Times New Roman" w:hAnsi="Times New Roman"/>
          <w:bCs/>
          <w:sz w:val="20"/>
          <w:szCs w:val="20"/>
        </w:rPr>
        <w:t>T</w:t>
      </w:r>
      <w:r w:rsidRPr="0065214F">
        <w:rPr>
          <w:rFonts w:ascii="Times New Roman" w:hAnsi="Times New Roman"/>
          <w:bCs/>
          <w:sz w:val="20"/>
          <w:szCs w:val="20"/>
          <w:lang w:val="id-ID"/>
        </w:rPr>
        <w:t>ingginya intensitas pertanaman menyebabkan keseimbangan unsur hara semakin berkurang, termasuk unsur silika (</w:t>
      </w:r>
      <w:r w:rsidRPr="0065214F">
        <w:rPr>
          <w:rFonts w:ascii="Times New Roman" w:hAnsi="Times New Roman"/>
          <w:bCs/>
          <w:sz w:val="20"/>
          <w:szCs w:val="20"/>
        </w:rPr>
        <w:t>S</w:t>
      </w:r>
      <w:r w:rsidRPr="0065214F">
        <w:rPr>
          <w:rFonts w:ascii="Times New Roman" w:hAnsi="Times New Roman"/>
          <w:bCs/>
          <w:sz w:val="20"/>
          <w:szCs w:val="20"/>
          <w:lang w:val="id-ID"/>
        </w:rPr>
        <w:t xml:space="preserve">i). </w:t>
      </w:r>
      <w:r w:rsidRPr="0065214F">
        <w:rPr>
          <w:rFonts w:ascii="Times New Roman" w:hAnsi="Times New Roman"/>
          <w:bCs/>
          <w:sz w:val="20"/>
          <w:szCs w:val="20"/>
        </w:rPr>
        <w:t>P</w:t>
      </w:r>
      <w:r w:rsidRPr="0065214F">
        <w:rPr>
          <w:rFonts w:ascii="Times New Roman" w:hAnsi="Times New Roman"/>
          <w:bCs/>
          <w:sz w:val="20"/>
          <w:szCs w:val="20"/>
          <w:lang w:val="id-ID"/>
        </w:rPr>
        <w:t xml:space="preserve">emberian pupuk silika dengan dosis yang tepat dapat meningkatkan kesuburan tanah dan menyebabkan tanaman lebih tahan terhadap serangan hama penyakit. </w:t>
      </w:r>
      <w:r w:rsidRPr="0065214F">
        <w:rPr>
          <w:rFonts w:ascii="Times New Roman" w:hAnsi="Times New Roman"/>
          <w:bCs/>
          <w:sz w:val="20"/>
          <w:szCs w:val="20"/>
        </w:rPr>
        <w:t>T</w:t>
      </w:r>
      <w:r w:rsidRPr="0065214F">
        <w:rPr>
          <w:rFonts w:ascii="Times New Roman" w:hAnsi="Times New Roman"/>
          <w:bCs/>
          <w:sz w:val="20"/>
          <w:szCs w:val="20"/>
          <w:lang w:val="id-ID"/>
        </w:rPr>
        <w:t xml:space="preserve">ujuan penelitian ini untuk </w:t>
      </w:r>
      <w:r w:rsidRPr="0065214F">
        <w:rPr>
          <w:rFonts w:ascii="Times New Roman" w:hAnsi="Times New Roman"/>
          <w:bCs/>
          <w:sz w:val="20"/>
          <w:szCs w:val="20"/>
        </w:rPr>
        <w:t>mengkaji</w:t>
      </w:r>
      <w:r w:rsidRPr="0065214F">
        <w:rPr>
          <w:rFonts w:ascii="Times New Roman" w:hAnsi="Times New Roman"/>
          <w:bCs/>
          <w:sz w:val="20"/>
          <w:szCs w:val="20"/>
          <w:lang w:val="id-ID"/>
        </w:rPr>
        <w:t xml:space="preserve"> pengaruh pemberian pupuk silika dalam pengendalian penyakit tungro. </w:t>
      </w:r>
      <w:r w:rsidRPr="0065214F">
        <w:rPr>
          <w:rFonts w:ascii="Times New Roman" w:hAnsi="Times New Roman"/>
          <w:bCs/>
          <w:sz w:val="20"/>
          <w:szCs w:val="20"/>
        </w:rPr>
        <w:t>P</w:t>
      </w:r>
      <w:r w:rsidRPr="0065214F">
        <w:rPr>
          <w:rFonts w:ascii="Times New Roman" w:hAnsi="Times New Roman"/>
          <w:bCs/>
          <w:sz w:val="20"/>
          <w:szCs w:val="20"/>
          <w:lang w:val="id-ID"/>
        </w:rPr>
        <w:t xml:space="preserve">enelitian menggunakan rancangan faktorial dua faktor. faktor pertama yaitu dosis pemberian pupuk silika (kontrol, </w:t>
      </w:r>
      <w:r w:rsidRPr="0065214F">
        <w:rPr>
          <w:rFonts w:ascii="Times New Roman" w:hAnsi="Times New Roman"/>
          <w:bCs/>
          <w:sz w:val="20"/>
          <w:szCs w:val="20"/>
        </w:rPr>
        <w:t>NPK</w:t>
      </w:r>
      <w:r w:rsidRPr="0065214F">
        <w:rPr>
          <w:rFonts w:ascii="Times New Roman" w:hAnsi="Times New Roman"/>
          <w:bCs/>
          <w:sz w:val="20"/>
          <w:szCs w:val="20"/>
          <w:lang w:val="id-ID"/>
        </w:rPr>
        <w:t xml:space="preserve"> dosis umum digunakan petani, 1/3 </w:t>
      </w:r>
      <w:r w:rsidRPr="0065214F">
        <w:rPr>
          <w:rFonts w:ascii="Times New Roman" w:hAnsi="Times New Roman"/>
          <w:bCs/>
          <w:sz w:val="20"/>
          <w:szCs w:val="20"/>
        </w:rPr>
        <w:t>NPK</w:t>
      </w:r>
      <w:r w:rsidRPr="0065214F">
        <w:rPr>
          <w:rFonts w:ascii="Times New Roman" w:hAnsi="Times New Roman"/>
          <w:bCs/>
          <w:sz w:val="20"/>
          <w:szCs w:val="20"/>
          <w:lang w:val="id-ID"/>
        </w:rPr>
        <w:t xml:space="preserve"> + 1 lt si, 1/3 </w:t>
      </w:r>
      <w:r w:rsidRPr="0065214F">
        <w:rPr>
          <w:rFonts w:ascii="Times New Roman" w:hAnsi="Times New Roman"/>
          <w:bCs/>
          <w:sz w:val="20"/>
          <w:szCs w:val="20"/>
        </w:rPr>
        <w:t>NPK</w:t>
      </w:r>
      <w:r w:rsidRPr="0065214F">
        <w:rPr>
          <w:rFonts w:ascii="Times New Roman" w:hAnsi="Times New Roman"/>
          <w:bCs/>
          <w:sz w:val="20"/>
          <w:szCs w:val="20"/>
          <w:lang w:val="id-ID"/>
        </w:rPr>
        <w:t xml:space="preserve"> + 3 lt si, 1/3 </w:t>
      </w:r>
      <w:r w:rsidRPr="0065214F">
        <w:rPr>
          <w:rFonts w:ascii="Times New Roman" w:hAnsi="Times New Roman"/>
          <w:bCs/>
          <w:sz w:val="20"/>
          <w:szCs w:val="20"/>
        </w:rPr>
        <w:t>NPK</w:t>
      </w:r>
      <w:r w:rsidRPr="0065214F">
        <w:rPr>
          <w:rFonts w:ascii="Times New Roman" w:hAnsi="Times New Roman"/>
          <w:bCs/>
          <w:sz w:val="20"/>
          <w:szCs w:val="20"/>
          <w:lang w:val="id-ID"/>
        </w:rPr>
        <w:t xml:space="preserve"> + 5 lt si), faktor kedua adalah penggunaaan varietas (inpari 36 dan </w:t>
      </w:r>
      <w:r w:rsidRPr="0065214F">
        <w:rPr>
          <w:rFonts w:ascii="Times New Roman" w:hAnsi="Times New Roman"/>
          <w:bCs/>
          <w:sz w:val="20"/>
          <w:szCs w:val="20"/>
        </w:rPr>
        <w:t>TN</w:t>
      </w:r>
      <w:r w:rsidRPr="0065214F">
        <w:rPr>
          <w:rFonts w:ascii="Times New Roman" w:hAnsi="Times New Roman"/>
          <w:bCs/>
          <w:sz w:val="20"/>
          <w:szCs w:val="20"/>
          <w:lang w:val="id-ID"/>
        </w:rPr>
        <w:t xml:space="preserve">1). </w:t>
      </w:r>
      <w:r w:rsidRPr="0065214F">
        <w:rPr>
          <w:rFonts w:ascii="Times New Roman" w:hAnsi="Times New Roman"/>
          <w:bCs/>
          <w:sz w:val="20"/>
          <w:szCs w:val="20"/>
        </w:rPr>
        <w:t>H</w:t>
      </w:r>
      <w:r w:rsidRPr="0065214F">
        <w:rPr>
          <w:rFonts w:ascii="Times New Roman" w:hAnsi="Times New Roman"/>
          <w:bCs/>
          <w:sz w:val="20"/>
          <w:szCs w:val="20"/>
          <w:lang w:val="id-ID"/>
        </w:rPr>
        <w:t xml:space="preserve">asil penelitian menunjukkan bahwa interaksi pemberian dosis pupuk silika dan varietas tidak berpengaruh nyata terhadap semua parameter pengamatan, kecuali pada hasil gabah. </w:t>
      </w:r>
      <w:r w:rsidRPr="0065214F">
        <w:rPr>
          <w:rFonts w:ascii="Times New Roman" w:hAnsi="Times New Roman"/>
          <w:bCs/>
          <w:sz w:val="20"/>
          <w:szCs w:val="20"/>
        </w:rPr>
        <w:t>V</w:t>
      </w:r>
      <w:r w:rsidRPr="0065214F">
        <w:rPr>
          <w:rFonts w:ascii="Times New Roman" w:hAnsi="Times New Roman"/>
          <w:bCs/>
          <w:sz w:val="20"/>
          <w:szCs w:val="20"/>
          <w:lang w:val="id-ID"/>
        </w:rPr>
        <w:t>arietas berpengaruh nyata terhadap tinggi tanaman, panjang malai, dan hasil gabah.</w:t>
      </w:r>
    </w:p>
    <w:p w:rsidR="0065214F" w:rsidRDefault="0065214F" w:rsidP="00E83854">
      <w:pPr>
        <w:spacing w:after="120" w:line="240" w:lineRule="auto"/>
        <w:ind w:left="993" w:hanging="993"/>
        <w:jc w:val="both"/>
        <w:rPr>
          <w:rFonts w:ascii="Times New Roman" w:hAnsi="Times New Roman"/>
          <w:b/>
          <w:sz w:val="20"/>
          <w:szCs w:val="20"/>
        </w:rPr>
      </w:pPr>
    </w:p>
    <w:p w:rsidR="00E83854" w:rsidRPr="0065214F" w:rsidRDefault="00E83854" w:rsidP="0065214F">
      <w:pPr>
        <w:spacing w:after="0" w:line="240" w:lineRule="auto"/>
        <w:ind w:left="-79"/>
        <w:jc w:val="both"/>
        <w:rPr>
          <w:rFonts w:ascii="Times New Roman" w:hAnsi="Times New Roman"/>
          <w:b/>
          <w:sz w:val="20"/>
          <w:szCs w:val="20"/>
        </w:rPr>
      </w:pPr>
      <w:r w:rsidRPr="00E83854">
        <w:rPr>
          <w:rFonts w:ascii="Times New Roman" w:hAnsi="Times New Roman"/>
          <w:b/>
          <w:sz w:val="20"/>
          <w:szCs w:val="20"/>
        </w:rPr>
        <w:t>Kata kunci:</w:t>
      </w:r>
      <w:r w:rsidRPr="00E83854">
        <w:rPr>
          <w:rFonts w:ascii="Times New Roman" w:hAnsi="Times New Roman"/>
          <w:b/>
          <w:i/>
          <w:sz w:val="20"/>
          <w:szCs w:val="20"/>
        </w:rPr>
        <w:t xml:space="preserve"> </w:t>
      </w:r>
      <w:r w:rsidR="0065214F">
        <w:rPr>
          <w:rFonts w:ascii="Times New Roman" w:hAnsi="Times New Roman"/>
          <w:bCs/>
        </w:rPr>
        <w:t>pupuk silika, tungro, wereng hijau</w:t>
      </w:r>
    </w:p>
    <w:p w:rsidR="00E83854" w:rsidRDefault="00E83854" w:rsidP="00E83854">
      <w:pPr>
        <w:spacing w:after="120" w:line="240" w:lineRule="auto"/>
        <w:ind w:left="993" w:hanging="993"/>
        <w:jc w:val="both"/>
        <w:rPr>
          <w:rFonts w:ascii="Times New Roman" w:hAnsi="Times New Roman"/>
          <w:b/>
          <w:sz w:val="20"/>
          <w:szCs w:val="20"/>
        </w:rPr>
      </w:pPr>
    </w:p>
    <w:p w:rsidR="00A14416" w:rsidRPr="00E83854" w:rsidRDefault="00A14416" w:rsidP="00E83854">
      <w:pPr>
        <w:spacing w:after="120" w:line="240" w:lineRule="auto"/>
        <w:ind w:left="993" w:hanging="993"/>
        <w:jc w:val="both"/>
        <w:rPr>
          <w:rFonts w:ascii="Times New Roman" w:hAnsi="Times New Roman"/>
          <w:b/>
          <w:sz w:val="20"/>
          <w:szCs w:val="20"/>
        </w:rPr>
      </w:pPr>
    </w:p>
    <w:p w:rsidR="00E83854" w:rsidRPr="0065214F" w:rsidRDefault="00E83854" w:rsidP="0065214F">
      <w:pPr>
        <w:pStyle w:val="ChapterTitle"/>
        <w:spacing w:before="0" w:after="0" w:line="360" w:lineRule="auto"/>
        <w:ind w:left="0" w:right="67" w:firstLineChars="0" w:firstLine="0"/>
        <w:jc w:val="center"/>
        <w:rPr>
          <w:szCs w:val="20"/>
        </w:rPr>
      </w:pPr>
      <w:r w:rsidRPr="0065214F">
        <w:rPr>
          <w:szCs w:val="20"/>
        </w:rPr>
        <w:t>PENDAHULUAN</w:t>
      </w:r>
    </w:p>
    <w:p w:rsidR="0065214F" w:rsidRPr="0065214F" w:rsidRDefault="0065214F" w:rsidP="0065214F">
      <w:pPr>
        <w:spacing w:after="0" w:line="360" w:lineRule="auto"/>
        <w:ind w:firstLine="567"/>
        <w:contextualSpacing/>
        <w:jc w:val="both"/>
        <w:rPr>
          <w:rFonts w:ascii="Times New Roman" w:hAnsi="Times New Roman"/>
          <w:sz w:val="24"/>
          <w:szCs w:val="24"/>
        </w:rPr>
      </w:pPr>
      <w:r w:rsidRPr="0065214F">
        <w:rPr>
          <w:rFonts w:ascii="Times New Roman" w:hAnsi="Times New Roman"/>
          <w:sz w:val="24"/>
          <w:szCs w:val="24"/>
        </w:rPr>
        <w:t>Tingginya intensitas pertanaman menyebabkan terjadinya degradasi kesuburan tanah. Tanah menjadi kekurangan unsur hara dan tanaman menjadi rentan terserang hama dan penyakit. Penyakit tungro merupakan penyebab turunnya produksi gabah di Indonesia. Berdasarkan data BBPOPT Jatisari 2016, luas lahan yang terserang tungro mencapai 1.055 ha.</w:t>
      </w:r>
    </w:p>
    <w:p w:rsidR="0065214F" w:rsidRPr="0065214F" w:rsidRDefault="0065214F" w:rsidP="0065214F">
      <w:pPr>
        <w:spacing w:after="0" w:line="360" w:lineRule="auto"/>
        <w:ind w:firstLine="567"/>
        <w:contextualSpacing/>
        <w:jc w:val="both"/>
        <w:rPr>
          <w:rFonts w:ascii="Times New Roman" w:hAnsi="Times New Roman"/>
          <w:sz w:val="24"/>
          <w:szCs w:val="24"/>
        </w:rPr>
      </w:pPr>
      <w:r w:rsidRPr="0065214F">
        <w:rPr>
          <w:rFonts w:ascii="Times New Roman" w:hAnsi="Times New Roman"/>
          <w:sz w:val="24"/>
          <w:szCs w:val="24"/>
        </w:rPr>
        <w:lastRenderedPageBreak/>
        <w:t>Tungro adalah penyakit yang disebabkan oleh virus RTBV (</w:t>
      </w:r>
      <w:r w:rsidRPr="0065214F">
        <w:rPr>
          <w:rFonts w:ascii="Times New Roman" w:hAnsi="Times New Roman"/>
          <w:i/>
          <w:sz w:val="24"/>
          <w:szCs w:val="24"/>
        </w:rPr>
        <w:t>Rice Tungro Bacilliform Virus</w:t>
      </w:r>
      <w:r w:rsidRPr="0065214F">
        <w:rPr>
          <w:rFonts w:ascii="Times New Roman" w:hAnsi="Times New Roman"/>
          <w:sz w:val="24"/>
          <w:szCs w:val="24"/>
        </w:rPr>
        <w:t>) dan RTSV (</w:t>
      </w:r>
      <w:r w:rsidRPr="0065214F">
        <w:rPr>
          <w:rFonts w:ascii="Times New Roman" w:hAnsi="Times New Roman"/>
          <w:i/>
          <w:sz w:val="24"/>
          <w:szCs w:val="24"/>
        </w:rPr>
        <w:t>Rice Tungro Spherical Virus</w:t>
      </w:r>
      <w:r w:rsidRPr="0065214F">
        <w:rPr>
          <w:rFonts w:ascii="Times New Roman" w:hAnsi="Times New Roman"/>
          <w:sz w:val="24"/>
          <w:szCs w:val="24"/>
        </w:rPr>
        <w:t>). Kedua jenis virus tersebut ditularkan oleh wereng hijau (</w:t>
      </w:r>
      <w:r w:rsidRPr="0065214F">
        <w:rPr>
          <w:rFonts w:ascii="Times New Roman" w:hAnsi="Times New Roman"/>
          <w:i/>
          <w:sz w:val="24"/>
          <w:szCs w:val="24"/>
        </w:rPr>
        <w:t>Nephotetic virescens</w:t>
      </w:r>
      <w:r w:rsidRPr="0065214F">
        <w:rPr>
          <w:rFonts w:ascii="Times New Roman" w:hAnsi="Times New Roman"/>
          <w:sz w:val="24"/>
          <w:szCs w:val="24"/>
        </w:rPr>
        <w:t xml:space="preserve">) secara semipersisten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author":[{"dropping-particle":"","family":"Hibino","given":"H.","non-dropping-particle":"","parse-names":false,"suffix":""},{"dropping-particle":"","family":"Daquioag","given":"R.D.","non-dropping-particle":"","parse-names":false,"suffix":""},{"dropping-particle":"","family":"Mesina","given":"E.M.","non-dropping-particle":"","parse-names":false,"suffix":""},{"dropping-particle":"","family":"Aguiero","given":"V.M.","non-dropping-particle":"","parse-names":false,"suffix":""}],"container-title":"Plant Disease","id":"ITEM-1","issue":"11","issued":{"date-parts":[["1990"]]},"page":"923-926","title":"Resistance in Rice to Tungro Associated Viruses","type":"article-journal","volume":"74"},"uris":["http://www.mendeley.com/documents/?uuid=e9c4eb60-fc8b-4e46-b485-b46252c0fb92"]}],"mendeley":{"formattedCitation":"(Hibino &lt;i&gt;et al.&lt;/i&gt;, 1990)","plainTextFormattedCitation":"(Hibino et al., 1990)","previouslyFormattedCitation":"(Hibino &lt;i&gt;et al.&lt;/i&gt;, 1990)"},"properties":{"noteIndex":0},"schema":"https://github.com/citation-style-language/schema/raw/master/csl-citation.json"}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 xml:space="preserve">(Hibino </w:t>
      </w:r>
      <w:r w:rsidRPr="0065214F">
        <w:rPr>
          <w:rFonts w:ascii="Times New Roman" w:hAnsi="Times New Roman"/>
          <w:i/>
          <w:noProof/>
          <w:sz w:val="24"/>
          <w:szCs w:val="24"/>
        </w:rPr>
        <w:t>et al.</w:t>
      </w:r>
      <w:r w:rsidRPr="0065214F">
        <w:rPr>
          <w:rFonts w:ascii="Times New Roman" w:hAnsi="Times New Roman"/>
          <w:noProof/>
          <w:sz w:val="24"/>
          <w:szCs w:val="24"/>
        </w:rPr>
        <w:t>, 1990)</w:t>
      </w:r>
      <w:r w:rsidRPr="0065214F">
        <w:rPr>
          <w:rFonts w:ascii="Times New Roman" w:hAnsi="Times New Roman"/>
          <w:sz w:val="24"/>
          <w:szCs w:val="24"/>
        </w:rPr>
        <w:fldChar w:fldCharType="end"/>
      </w:r>
      <w:r w:rsidRPr="0065214F">
        <w:rPr>
          <w:rFonts w:ascii="Times New Roman" w:hAnsi="Times New Roman"/>
          <w:sz w:val="24"/>
          <w:szCs w:val="24"/>
        </w:rPr>
        <w:t xml:space="preserve">. RTBV bergantung pada RTSV untuk ditularkan oleh wereng hijau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{"citationItems":[{"id":"ITEM-1","itemData":{"author":[{"dropping-particle":"","family":"Hibino","given":"Hiroyuki","non-dropping-particle":"","parse-names":false,"suffix":""},{"dropping-particle":"","family":"Cabauatan","given":"Pepito Q","non-dropping-particle":"","parse-names":false,"suffix":""}],"container-title":"Phytopathology","id":"ITEM-1","issue":"3","issued":{"date-parts":[["1987"]]},"page":"473-476","title":"Infectivity Neutralization of Rice Tungro-Associated Viruses Acquired by Vector Leafhoppers","type":"article-journal","volume":"77"},"uris":["http://www.mendeley.com/documents/?uuid=0da76153-a2ed-4a34-981c-217a0575b5ab"]}],"mendeley":{"formattedCitation":"(Hibino and Cabauatan, 1987)","plainTextFormattedCitation":"(Hibino and Cabauatan, 1987)","previouslyFormattedCitation":"(Hibino and Cabauatan, 1987)"},"properties":{"noteIndex":0},"schema":"https://github.com/citation-style-language/schema/raw/master/csl-citation.json"}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(Hibino and Cabauatan, 1987)</w:t>
      </w:r>
      <w:r w:rsidRPr="0065214F">
        <w:rPr>
          <w:rFonts w:ascii="Times New Roman" w:hAnsi="Times New Roman"/>
          <w:sz w:val="24"/>
          <w:szCs w:val="24"/>
        </w:rPr>
        <w:fldChar w:fldCharType="end"/>
      </w:r>
      <w:r w:rsidRPr="0065214F">
        <w:rPr>
          <w:rFonts w:ascii="Times New Roman" w:hAnsi="Times New Roman"/>
          <w:sz w:val="24"/>
          <w:szCs w:val="24"/>
        </w:rPr>
        <w:t xml:space="preserve">. Gejala penyakit tungro pada padi dikenali dengan ciri utama yaitu perubahan warna daun menjadi kuning, anakan yang berkurang, tanaman kerdil, pemunculan malai tertahan, gabah kecoklatan karena pengisian tidak sempurna (Ling,1972 dalam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{"citationItems":[{"id":"ITEM-1","itemData":{"author":[{"dropping-particle":"","family":"Arfianis","given":"","non-dropping-particle":"","parse-names":false,"suffix":""}],"id":"ITEM-1","issued":{"date-parts":[["2006"]]},"publisher":"Institut Pertanian Bogor","title":"Diferensiasi Empat Isolat Rice Tungro Bacilliform Badnavirus dengan PCR-RFLP","type":"thesis"},"uris":["http://www.mendeley.com/documents/?uuid=99515ffa-597e-4ebf-a88f-9fe8fcd8d688"]}],"mendeley":{"formattedCitation":"(Arfianis, 2006)","manualFormatting":"Arfianis, 2006","plainTextFormattedCitation":"(Arfianis, 2006)","previouslyFormattedCitation":"(Arfianis, 2006)"},"properties":{"noteIndex":0},"schema":"https://github.com/citation-style-language/schema/raw/master/csl-citation.json"}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Arfianis, 2006</w:t>
      </w:r>
      <w:r w:rsidRPr="0065214F">
        <w:rPr>
          <w:rFonts w:ascii="Times New Roman" w:hAnsi="Times New Roman"/>
          <w:sz w:val="24"/>
          <w:szCs w:val="24"/>
        </w:rPr>
        <w:fldChar w:fldCharType="end"/>
      </w:r>
      <w:r w:rsidRPr="0065214F">
        <w:rPr>
          <w:rFonts w:ascii="Times New Roman" w:hAnsi="Times New Roman"/>
          <w:sz w:val="24"/>
          <w:szCs w:val="24"/>
        </w:rPr>
        <w:t xml:space="preserve">;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{"citationItems":[{"id":"ITEM-1","itemData":{"author":[{"dropping-particle":"","family":"Faizal","given":"","non-dropping-particle":"","parse-names":false,"suffix":""},{"dropping-particle":"","family":"Ladja Fauziah T","given":"","non-dropping-particle":"","parse-names":false,"suffix":""}],"container-title":"Prosiding Seminar Ilmiah dan Pertemuan Tahunan PBJ Dan PFJ XX Komisariat Daerah Sulawesi Selatan","id":"ITEM-1","issued":{"date-parts":[["2010"]]},"page":"114-117","title":"Tungro: Permasalahan dan Strategi Pengendalian","type":"paper-conference"},"uris":["http://www.mendeley.com/documents/?uuid=707ab371-ff33-46fc-8318-67dfcaf3d2b1"]}],"mendeley":{"formattedCitation":"(Faizal and Ladja Fauziah T, 2010)","manualFormatting":"(Faizal and Fauziah, 2010)","plainTextFormattedCitation":"(Faizal and Ladja Fauziah T, 2010)","previouslyFormattedCitation":"(Faizal and Ladja Fauziah T, 2010)"},"properties":{"noteIndex":0},"schema":"https://github.com/citation-style-language/schema/raw/master/csl-citation.json"}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(Faizal and Fauziah, 2010)</w:t>
      </w:r>
      <w:r w:rsidRPr="0065214F">
        <w:rPr>
          <w:rFonts w:ascii="Times New Roman" w:hAnsi="Times New Roman"/>
          <w:sz w:val="24"/>
          <w:szCs w:val="24"/>
        </w:rPr>
        <w:fldChar w:fldCharType="end"/>
      </w:r>
      <w:r w:rsidRPr="0065214F">
        <w:rPr>
          <w:rFonts w:ascii="Times New Roman" w:hAnsi="Times New Roman"/>
          <w:sz w:val="24"/>
          <w:szCs w:val="24"/>
        </w:rPr>
        <w:t xml:space="preserve">. Dewasa ini ada tiga komponen utama pengendalian tungro, yaitu penggunaan varietas tahan dan tanam serempak, eradikasi sumber inoculum, dan keputusan dalam pemilihan varietas dan pengaturan waktu tanam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{"citationItems":[{"id":"ITEM-1","itemData":{"DOI":"10.14692/jfi.9.6.186","author":[{"dropping-particle":"","family":"Praptana","given":"R Heru","non-dropping-particle":"","parse-names":false,"suffix":""},{"dropping-particle":"","family":"Sumardiyono","given":"Y B","non-dropping-particle":"","parse-names":false,"suffix":""},{"dropping-particle":"","family":"Hartono","given":"Sedyo","non-dropping-particle":"","parse-names":false,"suffix":""},{"dropping-particle":"","family":"Trisyono","given":"Y Andi","non-dropping-particle":"","parse-names":false,"suffix":""}],"container-title":"Fitopatologi Indonesia","id":"ITEM-1","issue":"6","issued":{"date-parts":[["2013"]]},"page":"186-192","title":"Patogenisitas Virus Tungro pada Varietas Tetua Padi Tahan Tungro","type":"article-journal","volume":"9"},"uris":["http://www.mendeley.com/documents/?uuid=a267179d-e6a0-4c81-9637-684ae7902e41"]}],"mendeley":{"formattedCitation":"(Praptana &lt;i&gt;et al.&lt;/i&gt;, 2013)","plainTextFormattedCitation":"(Praptana et al., 2013)","previouslyFormattedCitation":"(Praptana &lt;i&gt;et al.&lt;/i&gt;, 2013)"},"properties":{"noteIndex":0},"schema":"https://github.com/citation-style-language/schema/raw/master/csl-citation.json"}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 xml:space="preserve">(Praptana </w:t>
      </w:r>
      <w:r w:rsidRPr="0065214F">
        <w:rPr>
          <w:rFonts w:ascii="Times New Roman" w:hAnsi="Times New Roman"/>
          <w:i/>
          <w:noProof/>
          <w:sz w:val="24"/>
          <w:szCs w:val="24"/>
        </w:rPr>
        <w:t>et al.</w:t>
      </w:r>
      <w:r w:rsidRPr="0065214F">
        <w:rPr>
          <w:rFonts w:ascii="Times New Roman" w:hAnsi="Times New Roman"/>
          <w:noProof/>
          <w:sz w:val="24"/>
          <w:szCs w:val="24"/>
        </w:rPr>
        <w:t>, 2013)</w:t>
      </w:r>
      <w:r w:rsidRPr="0065214F">
        <w:rPr>
          <w:rFonts w:ascii="Times New Roman" w:hAnsi="Times New Roman"/>
          <w:sz w:val="24"/>
          <w:szCs w:val="24"/>
        </w:rPr>
        <w:fldChar w:fldCharType="end"/>
      </w:r>
      <w:r w:rsidRPr="0065214F">
        <w:rPr>
          <w:rFonts w:ascii="Times New Roman" w:hAnsi="Times New Roman"/>
          <w:sz w:val="24"/>
          <w:szCs w:val="24"/>
        </w:rPr>
        <w:t xml:space="preserve"> </w:t>
      </w:r>
    </w:p>
    <w:p w:rsidR="0065214F" w:rsidRPr="0065214F" w:rsidRDefault="0065214F" w:rsidP="0065214F">
      <w:pPr>
        <w:spacing w:after="0" w:line="360" w:lineRule="auto"/>
        <w:ind w:firstLine="567"/>
        <w:contextualSpacing/>
        <w:jc w:val="both"/>
        <w:rPr>
          <w:rFonts w:ascii="Times New Roman" w:hAnsi="Times New Roman"/>
          <w:sz w:val="24"/>
          <w:szCs w:val="24"/>
        </w:rPr>
      </w:pPr>
      <w:r w:rsidRPr="0065214F">
        <w:rPr>
          <w:rFonts w:ascii="Times New Roman" w:hAnsi="Times New Roman"/>
          <w:sz w:val="24"/>
          <w:szCs w:val="24"/>
        </w:rPr>
        <w:t>Silika (Si) merupakan salah satu unsur kimia kedua terbanyak dikerak bumi (lithosphere) yaitu 27,6% dan diserap hampir semua tanaman dalam bentuk asam monoksilat (monosilicic acid) atau Si(OH)</w:t>
      </w:r>
      <w:r w:rsidRPr="0065214F">
        <w:rPr>
          <w:rFonts w:ascii="Times New Roman" w:hAnsi="Times New Roman"/>
          <w:sz w:val="24"/>
          <w:szCs w:val="24"/>
          <w:vertAlign w:val="subscript"/>
        </w:rPr>
        <w:t>4</w:t>
      </w:r>
      <w:r w:rsidRPr="0065214F">
        <w:rPr>
          <w:rFonts w:ascii="Times New Roman" w:hAnsi="Times New Roman"/>
          <w:sz w:val="24"/>
          <w:szCs w:val="24"/>
        </w:rPr>
        <w:t xml:space="preserve">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{"citationItems":[{"id":"ITEM-1","itemData":{"author":[{"dropping-particle":"","family":"Makarim","given":"A K","non-dropping-particle":"","parse-names":false,"suffix":""},{"dropping-particle":"","family":"Suhartatik","given":"E.","non-dropping-particle":"","parse-names":false,"suffix":""},{"dropping-particle":"","family":"Kartohardjono","given":"A.","non-dropping-particle":"","parse-names":false,"suffix":""}],"container-title":"Iptek Tanaman Pangan","id":"ITEM-1","issue":"2","issued":{"date-parts":[["2007"]]},"page":"195-204","title":"Silikon: Hara Penting pada Sistem Produksi Padi","type":"article-journal","volume":"2"},"uris":["http://www.mendeley.com/documents/?uuid=7be5e131-67a1-4210-be38-973bba862b70"]}],"mendeley":{"formattedCitation":"(Makarim, Suhartatik and Kartohardjono, 2007)","manualFormatting":"(Makarim et al., 2007)","plainTextFormattedCitation":"(Makarim, Suhartatik and Kartohardjono, 2007)","previouslyFormattedCitation":"(Makarim, Suhartatik and Kartohardjono, 2007)"},"properties":{"noteIndex":0},"schema":"https://github.com/citation-style-language/schema/raw/master/csl-citation.json"}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 xml:space="preserve">(Makarim </w:t>
      </w:r>
      <w:r w:rsidRPr="0065214F">
        <w:rPr>
          <w:rFonts w:ascii="Times New Roman" w:hAnsi="Times New Roman"/>
          <w:i/>
          <w:noProof/>
          <w:sz w:val="24"/>
          <w:szCs w:val="24"/>
        </w:rPr>
        <w:t>et al</w:t>
      </w:r>
      <w:r w:rsidRPr="0065214F">
        <w:rPr>
          <w:rFonts w:ascii="Times New Roman" w:hAnsi="Times New Roman"/>
          <w:noProof/>
          <w:sz w:val="24"/>
          <w:szCs w:val="24"/>
        </w:rPr>
        <w:t>., 2007)</w:t>
      </w:r>
      <w:r w:rsidRPr="0065214F">
        <w:rPr>
          <w:rFonts w:ascii="Times New Roman" w:hAnsi="Times New Roman"/>
          <w:sz w:val="24"/>
          <w:szCs w:val="24"/>
        </w:rPr>
        <w:fldChar w:fldCharType="end"/>
      </w:r>
      <w:r w:rsidRPr="0065214F">
        <w:rPr>
          <w:rFonts w:ascii="Times New Roman" w:hAnsi="Times New Roman"/>
          <w:sz w:val="24"/>
          <w:szCs w:val="24"/>
        </w:rPr>
        <w:t xml:space="preserve">, namun semakin intensifnya pertanaman menyebabkan keberadaannya semakin menipis. Hal ini semakin diperparah dengan ikut terangkutnya jerami dan sekam yang merupakan sumber Si organik. Apabila kondisi ini terjadi dalam jangka panjang, maka akan menurunkan produktivitas tanaman serta kemampuan tanaman bertahan terhadap bermacam gangguan cekaman maupun serangan hama penyakit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author":[{"dropping-particle":"","family":"Husnain","given":"","non-dropping-particle":"","parse-names":false,"suffix":""},{"dropping-particle":"","family":"Rochayati","given":"Sri","non-dropping-particle":"","parse-names":false,"suffix":""},{"dropping-particle":"","family":"Adamy","given":"Ibrahim","non-dropping-particle":"","parse-names":false,"suffix":""}],"container-title":"Balai Litbang Pertanian","id":"ITEM-1","issued":{"date-parts":[["2011"]]},"page":"237-246","title":"Pengelolaan Hara Silika pada Tanah Pertanian di Indonesia","type":"article-journal","volume":"10"},"uris":["http://www.mendeley.com/documents/?uuid=78b33ace-9f0c-40e4-b699-e425df85c197"]}],"mendeley":{"formattedCitation":"(Husnain, Rochayati and Adamy, 2011)","manualFormatting":"(Husnain et al., 2011)","plainTextFormattedCitation":"(Husnain, Rochayati and Adamy, 2011)","previouslyFormattedCitation":"(Husnain, Rochayati and Adamy, 2011)"},"properties":{"noteIndex":0},"schema":"https://github.com/citation-style-language/schema/raw/master/csl-citation.json"}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 xml:space="preserve">(Husnain </w:t>
      </w:r>
      <w:r w:rsidRPr="0065214F">
        <w:rPr>
          <w:rFonts w:ascii="Times New Roman" w:hAnsi="Times New Roman"/>
          <w:i/>
          <w:noProof/>
          <w:sz w:val="24"/>
          <w:szCs w:val="24"/>
        </w:rPr>
        <w:t>et al</w:t>
      </w:r>
      <w:r w:rsidRPr="0065214F">
        <w:rPr>
          <w:rFonts w:ascii="Times New Roman" w:hAnsi="Times New Roman"/>
          <w:noProof/>
          <w:sz w:val="24"/>
          <w:szCs w:val="24"/>
        </w:rPr>
        <w:t>., 2011)</w:t>
      </w:r>
      <w:r w:rsidRPr="0065214F">
        <w:rPr>
          <w:rFonts w:ascii="Times New Roman" w:hAnsi="Times New Roman"/>
          <w:sz w:val="24"/>
          <w:szCs w:val="24"/>
        </w:rPr>
        <w:fldChar w:fldCharType="end"/>
      </w:r>
      <w:r w:rsidRPr="0065214F">
        <w:rPr>
          <w:rFonts w:ascii="Times New Roman" w:hAnsi="Times New Roman"/>
          <w:sz w:val="24"/>
          <w:szCs w:val="24"/>
        </w:rPr>
        <w:t xml:space="preserve">, seperti penggerek batang kuning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DOI":"10.1016/j.cropro.2007.08.016","author":[{"dropping-particle":"","family":"Nakata","given":"Y","non-dropping-particle":"","parse-names":false,"suffix":""},{"dropping-particle":"","family":"Ueno","given":"M","non-dropping-particle":"","parse-names":false,"suffix":""},{"dropping-particle":"","family":"Kihara","given":"J","non-dropping-particle":"","parse-names":false,"suffix":""},{"dropping-particle":"","family":"Ichii","given":"M","non-dropping-particle":"","parse-names":false,"suffix":""},{"dropping-particle":"","family":"Taketa","given":"S","non-dropping-particle":"","parse-names":false,"suffix":""},{"dropping-particle":"","family":"Arase","given":"S","non-dropping-particle":"","parse-names":false,"suffix":""}],"container-title":"Crop Protection","id":"ITEM-1","issued":{"date-parts":[["2008"]]},"page":"865-868","title":"Rice blast disease and susceptibility to pests in a silicon uptake-deficient mutant lsi1 of rice","type":"article-journal","volume":"27"},"uris":["http://www.mendeley.com/documents/?uuid=4a6b56db-966e-443f-b001-18a18b4b7fa6"]}],"mendeley":{"formattedCitation":"(Nakata &lt;i&gt;et al.&lt;/i&gt;, 2008)","plainTextFormattedCitation":"(Nakata et al., 2008)","previouslyFormattedCitation":"(Nakata &lt;i&gt;et al.&lt;/i&gt;, 2008)"},"properties":{"noteIndex":0},"schema":"https://github.com/citation-style-language/schema/raw/master/csl-citation.json"}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 xml:space="preserve">(Nakata </w:t>
      </w:r>
      <w:r w:rsidRPr="0065214F">
        <w:rPr>
          <w:rFonts w:ascii="Times New Roman" w:hAnsi="Times New Roman"/>
          <w:i/>
          <w:noProof/>
          <w:sz w:val="24"/>
          <w:szCs w:val="24"/>
        </w:rPr>
        <w:t>et al.</w:t>
      </w:r>
      <w:r w:rsidRPr="0065214F">
        <w:rPr>
          <w:rFonts w:ascii="Times New Roman" w:hAnsi="Times New Roman"/>
          <w:noProof/>
          <w:sz w:val="24"/>
          <w:szCs w:val="24"/>
        </w:rPr>
        <w:t>, 2008)</w:t>
      </w:r>
      <w:r w:rsidRPr="0065214F">
        <w:rPr>
          <w:rFonts w:ascii="Times New Roman" w:hAnsi="Times New Roman"/>
          <w:sz w:val="24"/>
          <w:szCs w:val="24"/>
        </w:rPr>
        <w:fldChar w:fldCharType="end"/>
      </w:r>
      <w:r w:rsidRPr="0065214F">
        <w:rPr>
          <w:rFonts w:ascii="Times New Roman" w:hAnsi="Times New Roman"/>
          <w:sz w:val="24"/>
          <w:szCs w:val="24"/>
        </w:rPr>
        <w:t xml:space="preserve">, wereng coklat, wereng hijau, dan hama punggung putih (Ma dan Takahashi 2002 dalam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{"citationItems":[{"id":"ITEM-1","itemData":{"author":[{"dropping-particle":"","family":"Makarim","given":"A K","non-dropping-particle":"","parse-names":false,"suffix":""},{"dropping-particle":"","family":"Suhartatik","given":"E.","non-dropping-particle":"","parse-names":false,"suffix":""},{"dropping-particle":"","family":"Kartohardjono","given":"A.","non-dropping-particle":"","parse-names":false,"suffix":""}],"container-title":"Iptek Tanaman Pangan","id":"ITEM-1","issue":"2","issued":{"date-parts":[["2007"]]},"page":"195-204","title":"Silikon: Hara Penting pada Sistem Produksi Padi","type":"article-journal","volume":"2"},"uris":["http://www.mendeley.com/documents/?uuid=7be5e131-67a1-4210-be38-973bba862b70"]}],"mendeley":{"formattedCitation":"(Makarim, Suhartatik and Kartohardjono, 2007)","manualFormatting":"(Makarim et al., 2007) ","plainTextFormattedCitation":"(Makarim, Suhartatik and Kartohardjono, 2007)","previouslyFormattedCitation":"(Makarim, Suhartatik and Kartohardjono, 2007)"},"properties":{"noteIndex":0},"schema":"https://github.com/citation-style-language/schema/raw/master/csl-citation.json"}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 xml:space="preserve">Makarim </w:t>
      </w:r>
      <w:r w:rsidRPr="0065214F">
        <w:rPr>
          <w:rFonts w:ascii="Times New Roman" w:hAnsi="Times New Roman"/>
          <w:i/>
          <w:noProof/>
          <w:sz w:val="24"/>
          <w:szCs w:val="24"/>
        </w:rPr>
        <w:t xml:space="preserve">et al., </w:t>
      </w:r>
      <w:r w:rsidRPr="0065214F">
        <w:rPr>
          <w:rFonts w:ascii="Times New Roman" w:hAnsi="Times New Roman"/>
          <w:noProof/>
          <w:sz w:val="24"/>
          <w:szCs w:val="24"/>
        </w:rPr>
        <w:t>2007)</w:t>
      </w:r>
      <w:r>
        <w:rPr>
          <w:rFonts w:ascii="Times New Roman" w:hAnsi="Times New Roman"/>
          <w:noProof/>
          <w:sz w:val="24"/>
          <w:szCs w:val="24"/>
        </w:rPr>
        <w:t>.</w:t>
      </w:r>
      <w:r w:rsidRPr="0065214F">
        <w:rPr>
          <w:rFonts w:ascii="Times New Roman" w:hAnsi="Times New Roman"/>
          <w:noProof/>
          <w:sz w:val="24"/>
          <w:szCs w:val="24"/>
        </w:rPr>
        <w:t xml:space="preserve"> </w:t>
      </w:r>
      <w:r w:rsidRPr="0065214F">
        <w:rPr>
          <w:rFonts w:ascii="Times New Roman" w:hAnsi="Times New Roman"/>
          <w:sz w:val="24"/>
          <w:szCs w:val="24"/>
        </w:rPr>
        <w:fldChar w:fldCharType="end"/>
      </w:r>
    </w:p>
    <w:p w:rsidR="00E83854" w:rsidRPr="0065214F" w:rsidRDefault="0065214F" w:rsidP="005E7D34">
      <w:pPr>
        <w:spacing w:after="0" w:line="360" w:lineRule="auto"/>
        <w:ind w:firstLine="567"/>
        <w:contextualSpacing/>
        <w:jc w:val="both"/>
        <w:rPr>
          <w:rFonts w:ascii="Times New Roman" w:hAnsi="Times New Roman"/>
          <w:sz w:val="24"/>
          <w:szCs w:val="24"/>
        </w:rPr>
      </w:pPr>
      <w:r w:rsidRPr="0065214F">
        <w:rPr>
          <w:rFonts w:ascii="Times New Roman" w:hAnsi="Times New Roman"/>
          <w:sz w:val="24"/>
          <w:szCs w:val="24"/>
        </w:rPr>
        <w:t xml:space="preserve">Laing (2006) menemukan bahwa pada kadar silikon yanag tinggi, sangat sedikit nimpa wereng coklat menjadi dewasa, dan penurunan usia wereng coklat dewasa serta terjadi penurunan tingkat kesuburan wereng coklat betina. Pemberian silika dapat memperbaiki fungsi fisiologi tanaman, meningkatkan jumlah anakan maksimum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author":[{"dropping-particle":"","family":"Yohana","given":"Orinda","non-dropping-particle":"","parse-names":false,"suffix":""},{"dropping-particle":"","family":"Hanum","given":"Hamidah","non-dropping-particle":"","parse-names":false,"suffix":""},{"dropping-particle":"","family":"Supriadi","given":"","non-dropping-particle":"","parse-names":false,"suffix":""}],"container-title":"Jurnal Online Agroekoteknologi","id":"ITEM-1","issue":"4","issued":{"date-parts":[["2013"]]},"page":"1444-1452","title":"Pemberian Bahan Silika pada Tanah Sawah Berkadar P Total Tinggi untuk Memperbaiki Ketersediaan P dan Si Tanah, Pertumbuhan dan Produksi Padi (Oryza sativa L.)","type":"article-journal","volume":"1"},"uris":["http://www.mendeley.com/documents/?uuid=f0ec3f34-2457-4a17-8963-6a97578c52b6"]}],"mendeley":{"formattedCitation":"(Yohana, Hanum and Supriadi, 2013)","manualFormatting":"(Yohana et al., 2013)","plainTextFormattedCitation":"(Yohana, Hanum and Supriadi, 2013)","previouslyFormattedCitation":"(Yohana, Hanum and Supriadi, 2013)"},"properties":{"noteIndex":0},"schema":"https://github.com/citation-style-language/schema/raw/master/csl-citation.json"}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 xml:space="preserve">(Yohana </w:t>
      </w:r>
      <w:r w:rsidRPr="0065214F">
        <w:rPr>
          <w:rFonts w:ascii="Times New Roman" w:hAnsi="Times New Roman"/>
          <w:i/>
          <w:noProof/>
          <w:sz w:val="24"/>
          <w:szCs w:val="24"/>
        </w:rPr>
        <w:t xml:space="preserve">et al., </w:t>
      </w:r>
      <w:r w:rsidRPr="0065214F">
        <w:rPr>
          <w:rFonts w:ascii="Times New Roman" w:hAnsi="Times New Roman"/>
          <w:noProof/>
          <w:sz w:val="24"/>
          <w:szCs w:val="24"/>
        </w:rPr>
        <w:t>2013)</w:t>
      </w:r>
      <w:r w:rsidRPr="0065214F">
        <w:rPr>
          <w:rFonts w:ascii="Times New Roman" w:hAnsi="Times New Roman"/>
          <w:sz w:val="24"/>
          <w:szCs w:val="24"/>
        </w:rPr>
        <w:fldChar w:fldCharType="end"/>
      </w:r>
      <w:r w:rsidRPr="0065214F">
        <w:rPr>
          <w:rFonts w:ascii="Times New Roman" w:hAnsi="Times New Roman"/>
          <w:sz w:val="24"/>
          <w:szCs w:val="24"/>
        </w:rPr>
        <w:t xml:space="preserve"> meningkatkan hasil panen dan bahan biomassa tanaman </w:t>
      </w:r>
      <w:r w:rsidRPr="0065214F">
        <w:rPr>
          <w:rFonts w:ascii="Times New Roman" w:hAnsi="Times New Roman"/>
          <w:sz w:val="24"/>
          <w:szCs w:val="24"/>
        </w:rPr>
        <w:fldChar w:fldCharType="begin" w:fldLock="1"/>
      </w:r>
      <w:r w:rsidRPr="0065214F">
        <w:rPr>
          <w:rFonts w:ascii="Times New Roman" w:hAnsi="Times New Roman"/>
          <w:sz w:val="24"/>
          <w:szCs w:val="24"/>
        </w:rPr>
        <w:instrText>ADDIN CSL_CITATION {"citationItems":[{"id":"ITEM-1","itemData":{"DOI":"10.1016/j.cropro.2008.05.009","author":[{"dropping-particle":"","family":"Voleti","given":"S R","non-dropping-particle":"","parse-names":false,"suffix":""},{"dropping-particle":"","family":"Padmakumari","given":"A P","non-dropping-particle":"","parse-names":false,"suffix":""},{"dropping-particle":"","family":"Raju","given":"V S","non-dropping-particle":"","parse-names":false,"suffix":""},{"dropping-particle":"","family":"Mallikarjuna","given":"Setty","non-dropping-particle":"","parse-names":false,"suffix":""},{"dropping-particle":"","family":"Ranganathan","given":"Subramania","non-dropping-particle":"","parse-names":false,"suffix":""}],"container-title":"Crop Protection","id":"ITEM-1","issued":{"date-parts":[["2008"]]},"page":"1398-1402","title":"Effect of silicon solubilizers on silica transportation , induced pest and disease resistance in rice ( Oryza sativa L .)","type":"article-journal","volume":"27"},"uris":["http://www.mendeley.com/documents/?uuid=e09f58eb-33ea-4f40-b603-c41f4f097ddf"]}],"mendeley":{"formattedCitation":"(Voleti &lt;i&gt;et al.&lt;/i&gt;, 2008)","plainTextFormattedCitation":"(Voleti et al., 2008)","previouslyFormattedCitation":"(Voleti &lt;i&gt;et al.&lt;/i&gt;, 2008)"},"properties":{"noteIndex":0},"schema":"https://github.com/citation-style-language/schema/raw/master/csl-citation.json"}</w:instrText>
      </w:r>
      <w:r w:rsidRPr="0065214F">
        <w:rPr>
          <w:rFonts w:ascii="Times New Roman" w:hAnsi="Times New Roman"/>
          <w:sz w:val="24"/>
          <w:szCs w:val="24"/>
        </w:rPr>
        <w:fldChar w:fldCharType="separate"/>
      </w:r>
      <w:r w:rsidRPr="0065214F">
        <w:rPr>
          <w:rFonts w:ascii="Times New Roman" w:hAnsi="Times New Roman"/>
          <w:noProof/>
          <w:sz w:val="24"/>
          <w:szCs w:val="24"/>
        </w:rPr>
        <w:t xml:space="preserve">(Voleti </w:t>
      </w:r>
      <w:r w:rsidRPr="0065214F">
        <w:rPr>
          <w:rFonts w:ascii="Times New Roman" w:hAnsi="Times New Roman"/>
          <w:i/>
          <w:noProof/>
          <w:sz w:val="24"/>
          <w:szCs w:val="24"/>
        </w:rPr>
        <w:t>et al.</w:t>
      </w:r>
      <w:r w:rsidRPr="0065214F">
        <w:rPr>
          <w:rFonts w:ascii="Times New Roman" w:hAnsi="Times New Roman"/>
          <w:noProof/>
          <w:sz w:val="24"/>
          <w:szCs w:val="24"/>
        </w:rPr>
        <w:t>, 2008)</w:t>
      </w:r>
      <w:r w:rsidRPr="0065214F">
        <w:rPr>
          <w:rFonts w:ascii="Times New Roman" w:hAnsi="Times New Roman"/>
          <w:sz w:val="24"/>
          <w:szCs w:val="24"/>
        </w:rPr>
        <w:fldChar w:fldCharType="end"/>
      </w:r>
      <w:r w:rsidRPr="0065214F">
        <w:rPr>
          <w:rFonts w:ascii="Times New Roman" w:hAnsi="Times New Roman"/>
          <w:sz w:val="24"/>
          <w:szCs w:val="24"/>
        </w:rPr>
        <w:t>. Lapisan silika juga akan menyebabkan tanaman lebih tahan terhadap serangan penyakit.</w:t>
      </w:r>
      <w:r w:rsidR="005E7D34">
        <w:rPr>
          <w:rFonts w:ascii="Times New Roman" w:hAnsi="Times New Roman"/>
          <w:sz w:val="24"/>
          <w:szCs w:val="24"/>
        </w:rPr>
        <w:t xml:space="preserve"> </w:t>
      </w:r>
      <w:r w:rsidRPr="0065214F">
        <w:rPr>
          <w:rFonts w:ascii="Times New Roman" w:hAnsi="Times New Roman"/>
          <w:sz w:val="24"/>
          <w:szCs w:val="24"/>
        </w:rPr>
        <w:t>Kekurangan unsur hara Si pada areal persawahan menjadi salah satu penyebab rendahnya produktivas tanaman padi dewasa ini. Namun penelitian terdahulu, sepanjang penulis ketahui masih jarang yang meneliti pengaruh Si terhadap daya tahan padi terhadap hama penyakit tungro. Penelitian ini bertujuan untuk mengkaji pengaruh pemberian pupuk silika dalam pengendalian penyakit tungro.</w:t>
      </w:r>
    </w:p>
    <w:p w:rsidR="00E83854" w:rsidRDefault="00E83854" w:rsidP="00E83854">
      <w:pPr>
        <w:pStyle w:val="ChapterTitle"/>
        <w:spacing w:before="0" w:after="0" w:line="360" w:lineRule="auto"/>
        <w:ind w:left="0" w:firstLineChars="0" w:firstLine="0"/>
        <w:jc w:val="center"/>
        <w:rPr>
          <w:rFonts w:eastAsia="SimSun"/>
          <w:lang w:eastAsia="zh-CN"/>
        </w:rPr>
      </w:pPr>
      <w:r>
        <w:rPr>
          <w:rFonts w:eastAsia="SimSun"/>
          <w:lang w:eastAsia="zh-CN"/>
        </w:rPr>
        <w:t>MATERI DAN METODE</w:t>
      </w:r>
    </w:p>
    <w:p w:rsidR="005E7D34" w:rsidRDefault="005E7D34" w:rsidP="005E7D34">
      <w:pPr>
        <w:pStyle w:val="ABSTRINDO"/>
        <w:spacing w:line="360" w:lineRule="auto"/>
        <w:rPr>
          <w:sz w:val="24"/>
          <w:szCs w:val="24"/>
        </w:rPr>
      </w:pPr>
      <w:r>
        <w:rPr>
          <w:sz w:val="24"/>
          <w:szCs w:val="24"/>
        </w:rPr>
        <w:t xml:space="preserve">Penelitian ini dilaksanakan di kebun percobaan Loka Penelitian Penyakit Tungro. Penelitian menggunakan Rancangan Faktorial Dua Faktor dalam RAK (Rancangan Acak Kelompok). Faktor pertama adalah dosis pupuk, yaitu: Kontrol = L1 (tanpa perlakuan), L2 </w:t>
      </w:r>
      <w:r>
        <w:rPr>
          <w:sz w:val="24"/>
          <w:szCs w:val="24"/>
        </w:rPr>
        <w:lastRenderedPageBreak/>
        <w:t xml:space="preserve">(NPK, sesuai dengan dosis dan metode yang umum digunakan oleh petani, yaitu urea 300 kg/ha, phonska 300 kg/ha), L3(1/3 dosis NPK + Si 1 lt/ha), L4(1/3 dosis NPK + Si 3 lt/ha), L5 (1/3 dosis NPK + Si 5 lt/ha). Faktor kedua adalah varietas, yaitu: </w:t>
      </w:r>
      <w:r>
        <w:rPr>
          <w:i/>
          <w:sz w:val="24"/>
          <w:szCs w:val="24"/>
        </w:rPr>
        <w:t>Taichun Native</w:t>
      </w:r>
      <w:r>
        <w:rPr>
          <w:sz w:val="24"/>
          <w:szCs w:val="24"/>
        </w:rPr>
        <w:t xml:space="preserve"> 1 atau TN1 (varietas peka), dan Inpari 9 (varietas yang tahan tungro). Komposisi unsur hara yang terkandung di dalam pupuk majemuk yang digunakan, dapat dilihat pada Tabel 1. Setiap unit perlakuan berukuran 3 m x 4 m, dan setiap perlakuan diulang sebanyak 3 kali, sehingga terdapat 30 unit percobaan.</w:t>
      </w:r>
    </w:p>
    <w:p w:rsidR="005E7D34" w:rsidRDefault="005E7D34" w:rsidP="005E7D34">
      <w:pPr>
        <w:pStyle w:val="ABSTRINDO"/>
        <w:spacing w:line="360" w:lineRule="auto"/>
      </w:pPr>
    </w:p>
    <w:p w:rsidR="005E7D34" w:rsidRDefault="005E7D34" w:rsidP="005E7D34">
      <w:pPr>
        <w:pStyle w:val="ABSTRINDO"/>
        <w:spacing w:line="360" w:lineRule="auto"/>
        <w:ind w:left="851" w:hanging="851"/>
        <w:rPr>
          <w:sz w:val="24"/>
          <w:szCs w:val="24"/>
        </w:rPr>
      </w:pPr>
      <w:r>
        <w:rPr>
          <w:sz w:val="24"/>
          <w:szCs w:val="24"/>
        </w:rPr>
        <w:t>Tabel 1. Komposisi Unsur Hara Pupuk Majemuk Yang Digunakan Pada Penelitian Aplikasi Pupuk Silika dalam Pengendalian Tungro.</w:t>
      </w:r>
    </w:p>
    <w:tbl>
      <w:tblPr>
        <w:tblW w:w="0" w:type="auto"/>
        <w:tblInd w:w="108" w:type="dxa"/>
        <w:tblLook w:val="04A0" w:firstRow="1" w:lastRow="0" w:firstColumn="1" w:lastColumn="0" w:noHBand="0" w:noVBand="1"/>
      </w:tblPr>
      <w:tblGrid>
        <w:gridCol w:w="570"/>
        <w:gridCol w:w="1134"/>
        <w:gridCol w:w="3402"/>
      </w:tblGrid>
      <w:tr w:rsidR="005E7D34" w:rsidTr="005E7D34">
        <w:tc>
          <w:tcPr>
            <w:tcW w:w="567" w:type="dxa"/>
            <w:tcBorders>
              <w:top w:val="single" w:sz="4" w:space="0" w:color="auto"/>
              <w:left w:val="nil"/>
              <w:bottom w:val="single" w:sz="4" w:space="0" w:color="auto"/>
              <w:right w:val="nil"/>
            </w:tcBorders>
            <w:hideMark/>
          </w:tcPr>
          <w:p w:rsidR="005E7D34" w:rsidRDefault="005E7D34" w:rsidP="005E7D34">
            <w:pPr>
              <w:pStyle w:val="ABSTRINDO"/>
              <w:spacing w:line="360" w:lineRule="auto"/>
              <w:ind w:firstLine="0"/>
              <w:jc w:val="center"/>
              <w:rPr>
                <w:sz w:val="24"/>
                <w:szCs w:val="24"/>
              </w:rPr>
            </w:pPr>
            <w:r>
              <w:rPr>
                <w:sz w:val="24"/>
                <w:szCs w:val="24"/>
              </w:rPr>
              <w:t>No.</w:t>
            </w:r>
          </w:p>
        </w:tc>
        <w:tc>
          <w:tcPr>
            <w:tcW w:w="1134" w:type="dxa"/>
            <w:tcBorders>
              <w:top w:val="single" w:sz="4" w:space="0" w:color="auto"/>
              <w:left w:val="nil"/>
              <w:bottom w:val="single" w:sz="4" w:space="0" w:color="auto"/>
              <w:right w:val="nil"/>
            </w:tcBorders>
            <w:hideMark/>
          </w:tcPr>
          <w:p w:rsidR="005E7D34" w:rsidRDefault="005E7D34" w:rsidP="005E7D34">
            <w:pPr>
              <w:pStyle w:val="ABSTRINDO"/>
              <w:spacing w:line="360" w:lineRule="auto"/>
              <w:ind w:firstLine="0"/>
              <w:jc w:val="center"/>
              <w:rPr>
                <w:sz w:val="24"/>
                <w:szCs w:val="24"/>
              </w:rPr>
            </w:pPr>
            <w:r>
              <w:rPr>
                <w:sz w:val="24"/>
                <w:szCs w:val="24"/>
              </w:rPr>
              <w:t>Unsur</w:t>
            </w:r>
          </w:p>
        </w:tc>
        <w:tc>
          <w:tcPr>
            <w:tcW w:w="3402" w:type="dxa"/>
            <w:tcBorders>
              <w:top w:val="single" w:sz="4" w:space="0" w:color="auto"/>
              <w:left w:val="nil"/>
              <w:bottom w:val="single" w:sz="4" w:space="0" w:color="auto"/>
              <w:right w:val="nil"/>
            </w:tcBorders>
            <w:hideMark/>
          </w:tcPr>
          <w:p w:rsidR="005E7D34" w:rsidRDefault="005E7D34" w:rsidP="005E7D34">
            <w:pPr>
              <w:pStyle w:val="ABSTRINDO"/>
              <w:spacing w:line="360" w:lineRule="auto"/>
              <w:ind w:firstLine="0"/>
              <w:jc w:val="center"/>
              <w:rPr>
                <w:sz w:val="24"/>
                <w:szCs w:val="24"/>
              </w:rPr>
            </w:pPr>
            <w:r>
              <w:rPr>
                <w:sz w:val="24"/>
                <w:szCs w:val="24"/>
              </w:rPr>
              <w:t>Jumlah</w:t>
            </w:r>
          </w:p>
        </w:tc>
      </w:tr>
      <w:tr w:rsidR="005E7D34" w:rsidTr="005E7D34">
        <w:tc>
          <w:tcPr>
            <w:tcW w:w="567" w:type="dxa"/>
            <w:tcBorders>
              <w:top w:val="single" w:sz="4" w:space="0" w:color="auto"/>
              <w:left w:val="nil"/>
              <w:bottom w:val="nil"/>
              <w:right w:val="nil"/>
            </w:tcBorders>
            <w:hideMark/>
          </w:tcPr>
          <w:p w:rsidR="005E7D34" w:rsidRDefault="005E7D34" w:rsidP="005E7D34">
            <w:pPr>
              <w:pStyle w:val="ABSTRINDO"/>
              <w:spacing w:line="360" w:lineRule="auto"/>
              <w:ind w:firstLine="0"/>
              <w:jc w:val="left"/>
              <w:rPr>
                <w:sz w:val="24"/>
                <w:szCs w:val="24"/>
              </w:rPr>
            </w:pPr>
            <w:r>
              <w:rPr>
                <w:sz w:val="24"/>
                <w:szCs w:val="24"/>
              </w:rPr>
              <w:t>1.</w:t>
            </w:r>
          </w:p>
        </w:tc>
        <w:tc>
          <w:tcPr>
            <w:tcW w:w="1134" w:type="dxa"/>
            <w:tcBorders>
              <w:top w:val="single" w:sz="4" w:space="0" w:color="auto"/>
              <w:left w:val="nil"/>
              <w:bottom w:val="nil"/>
              <w:right w:val="nil"/>
            </w:tcBorders>
            <w:hideMark/>
          </w:tcPr>
          <w:p w:rsidR="005E7D34" w:rsidRDefault="005E7D34" w:rsidP="005E7D34">
            <w:pPr>
              <w:pStyle w:val="ABSTRINDO"/>
              <w:spacing w:line="360" w:lineRule="auto"/>
              <w:ind w:firstLine="0"/>
              <w:rPr>
                <w:sz w:val="24"/>
                <w:szCs w:val="24"/>
              </w:rPr>
            </w:pPr>
            <w:r>
              <w:rPr>
                <w:sz w:val="24"/>
                <w:szCs w:val="24"/>
              </w:rPr>
              <w:t>Si</w:t>
            </w:r>
          </w:p>
        </w:tc>
        <w:tc>
          <w:tcPr>
            <w:tcW w:w="3402" w:type="dxa"/>
            <w:tcBorders>
              <w:top w:val="single" w:sz="4" w:space="0" w:color="auto"/>
              <w:left w:val="nil"/>
              <w:bottom w:val="nil"/>
              <w:right w:val="nil"/>
            </w:tcBorders>
            <w:hideMark/>
          </w:tcPr>
          <w:p w:rsidR="005E7D34" w:rsidRDefault="005E7D34" w:rsidP="005E7D34">
            <w:pPr>
              <w:pStyle w:val="ABSTRINDO"/>
              <w:spacing w:line="360" w:lineRule="auto"/>
              <w:ind w:firstLine="0"/>
              <w:jc w:val="center"/>
              <w:rPr>
                <w:sz w:val="24"/>
                <w:szCs w:val="24"/>
              </w:rPr>
            </w:pPr>
            <w:r>
              <w:rPr>
                <w:sz w:val="24"/>
                <w:szCs w:val="24"/>
              </w:rPr>
              <w:t>0,8-1,2 %</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2.</w:t>
            </w:r>
          </w:p>
        </w:tc>
        <w:tc>
          <w:tcPr>
            <w:tcW w:w="1134" w:type="dxa"/>
            <w:hideMark/>
          </w:tcPr>
          <w:p w:rsidR="005E7D34" w:rsidRDefault="005E7D34" w:rsidP="005E7D34">
            <w:pPr>
              <w:pStyle w:val="ABSTRINDO"/>
              <w:spacing w:line="360" w:lineRule="auto"/>
              <w:ind w:firstLine="0"/>
              <w:rPr>
                <w:sz w:val="24"/>
                <w:szCs w:val="24"/>
              </w:rPr>
            </w:pPr>
            <w:r>
              <w:rPr>
                <w:sz w:val="24"/>
                <w:szCs w:val="24"/>
              </w:rPr>
              <w:t>P</w:t>
            </w:r>
            <w:r>
              <w:rPr>
                <w:sz w:val="24"/>
                <w:szCs w:val="24"/>
                <w:vertAlign w:val="subscript"/>
              </w:rPr>
              <w:t>2</w:t>
            </w:r>
            <w:r>
              <w:rPr>
                <w:sz w:val="24"/>
                <w:szCs w:val="24"/>
              </w:rPr>
              <w:t>O</w:t>
            </w:r>
            <w:r>
              <w:rPr>
                <w:sz w:val="24"/>
                <w:szCs w:val="24"/>
                <w:vertAlign w:val="subscript"/>
              </w:rPr>
              <w:t>5</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0,02 – 0,05 %</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3.</w:t>
            </w:r>
          </w:p>
        </w:tc>
        <w:tc>
          <w:tcPr>
            <w:tcW w:w="1134" w:type="dxa"/>
            <w:hideMark/>
          </w:tcPr>
          <w:p w:rsidR="005E7D34" w:rsidRDefault="005E7D34" w:rsidP="005E7D34">
            <w:pPr>
              <w:pStyle w:val="ABSTRINDO"/>
              <w:spacing w:line="360" w:lineRule="auto"/>
              <w:ind w:firstLine="0"/>
              <w:rPr>
                <w:sz w:val="24"/>
                <w:szCs w:val="24"/>
              </w:rPr>
            </w:pPr>
            <w:r>
              <w:rPr>
                <w:sz w:val="24"/>
                <w:szCs w:val="24"/>
              </w:rPr>
              <w:t>Ca</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0,07 – 0,08 %</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4.</w:t>
            </w:r>
          </w:p>
        </w:tc>
        <w:tc>
          <w:tcPr>
            <w:tcW w:w="1134" w:type="dxa"/>
            <w:hideMark/>
          </w:tcPr>
          <w:p w:rsidR="005E7D34" w:rsidRDefault="005E7D34" w:rsidP="005E7D34">
            <w:pPr>
              <w:pStyle w:val="ABSTRINDO"/>
              <w:spacing w:line="360" w:lineRule="auto"/>
              <w:ind w:firstLine="0"/>
              <w:rPr>
                <w:sz w:val="24"/>
                <w:szCs w:val="24"/>
              </w:rPr>
            </w:pPr>
            <w:r>
              <w:rPr>
                <w:sz w:val="24"/>
                <w:szCs w:val="24"/>
              </w:rPr>
              <w:t>S</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0,02 – 0,03 %</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5.</w:t>
            </w:r>
          </w:p>
        </w:tc>
        <w:tc>
          <w:tcPr>
            <w:tcW w:w="1134" w:type="dxa"/>
            <w:hideMark/>
          </w:tcPr>
          <w:p w:rsidR="005E7D34" w:rsidRDefault="005E7D34" w:rsidP="005E7D34">
            <w:pPr>
              <w:pStyle w:val="ABSTRINDO"/>
              <w:spacing w:line="360" w:lineRule="auto"/>
              <w:ind w:firstLine="0"/>
              <w:rPr>
                <w:sz w:val="24"/>
                <w:szCs w:val="24"/>
              </w:rPr>
            </w:pPr>
            <w:r>
              <w:rPr>
                <w:sz w:val="24"/>
                <w:szCs w:val="24"/>
              </w:rPr>
              <w:t>Mn</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8- 12 mg/L</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6.</w:t>
            </w:r>
          </w:p>
        </w:tc>
        <w:tc>
          <w:tcPr>
            <w:tcW w:w="1134" w:type="dxa"/>
            <w:hideMark/>
          </w:tcPr>
          <w:p w:rsidR="005E7D34" w:rsidRDefault="005E7D34" w:rsidP="005E7D34">
            <w:pPr>
              <w:pStyle w:val="ABSTRINDO"/>
              <w:spacing w:line="360" w:lineRule="auto"/>
              <w:ind w:firstLine="0"/>
              <w:rPr>
                <w:sz w:val="24"/>
                <w:szCs w:val="24"/>
              </w:rPr>
            </w:pPr>
            <w:r>
              <w:rPr>
                <w:sz w:val="24"/>
                <w:szCs w:val="24"/>
              </w:rPr>
              <w:t>Cu</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0,5-1,0 mg/L</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7.</w:t>
            </w:r>
          </w:p>
        </w:tc>
        <w:tc>
          <w:tcPr>
            <w:tcW w:w="1134" w:type="dxa"/>
            <w:hideMark/>
          </w:tcPr>
          <w:p w:rsidR="005E7D34" w:rsidRDefault="005E7D34" w:rsidP="005E7D34">
            <w:pPr>
              <w:pStyle w:val="ABSTRINDO"/>
              <w:spacing w:line="360" w:lineRule="auto"/>
              <w:ind w:firstLine="0"/>
              <w:rPr>
                <w:sz w:val="24"/>
                <w:szCs w:val="24"/>
              </w:rPr>
            </w:pPr>
            <w:r>
              <w:rPr>
                <w:sz w:val="24"/>
                <w:szCs w:val="24"/>
              </w:rPr>
              <w:t>Mo</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&lt;0,01 mg/L</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8.</w:t>
            </w:r>
          </w:p>
        </w:tc>
        <w:tc>
          <w:tcPr>
            <w:tcW w:w="1134" w:type="dxa"/>
            <w:hideMark/>
          </w:tcPr>
          <w:p w:rsidR="005E7D34" w:rsidRDefault="005E7D34" w:rsidP="005E7D34">
            <w:pPr>
              <w:pStyle w:val="ABSTRINDO"/>
              <w:spacing w:line="360" w:lineRule="auto"/>
              <w:ind w:firstLine="0"/>
              <w:rPr>
                <w:sz w:val="24"/>
                <w:szCs w:val="24"/>
              </w:rPr>
            </w:pPr>
            <w:r>
              <w:rPr>
                <w:sz w:val="24"/>
                <w:szCs w:val="24"/>
              </w:rPr>
              <w:t>N</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60 – 80 mg/L</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9.</w:t>
            </w:r>
          </w:p>
        </w:tc>
        <w:tc>
          <w:tcPr>
            <w:tcW w:w="1134" w:type="dxa"/>
            <w:hideMark/>
          </w:tcPr>
          <w:p w:rsidR="005E7D34" w:rsidRDefault="005E7D34" w:rsidP="005E7D34">
            <w:pPr>
              <w:pStyle w:val="ABSTRINDO"/>
              <w:spacing w:line="360" w:lineRule="auto"/>
              <w:ind w:firstLine="0"/>
              <w:rPr>
                <w:sz w:val="24"/>
                <w:szCs w:val="24"/>
              </w:rPr>
            </w:pPr>
            <w:r>
              <w:rPr>
                <w:sz w:val="24"/>
                <w:szCs w:val="24"/>
              </w:rPr>
              <w:t>K</w:t>
            </w:r>
            <w:r>
              <w:rPr>
                <w:sz w:val="24"/>
                <w:szCs w:val="24"/>
                <w:vertAlign w:val="subscript"/>
              </w:rPr>
              <w:t>2</w:t>
            </w:r>
            <w:r>
              <w:rPr>
                <w:sz w:val="24"/>
                <w:szCs w:val="24"/>
              </w:rPr>
              <w:t>O</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0,05-0,1 %</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10.</w:t>
            </w:r>
          </w:p>
        </w:tc>
        <w:tc>
          <w:tcPr>
            <w:tcW w:w="1134" w:type="dxa"/>
            <w:hideMark/>
          </w:tcPr>
          <w:p w:rsidR="005E7D34" w:rsidRDefault="005E7D34" w:rsidP="005E7D34">
            <w:pPr>
              <w:pStyle w:val="ABSTRINDO"/>
              <w:spacing w:line="360" w:lineRule="auto"/>
              <w:ind w:firstLine="0"/>
              <w:rPr>
                <w:sz w:val="24"/>
                <w:szCs w:val="24"/>
              </w:rPr>
            </w:pPr>
            <w:r>
              <w:rPr>
                <w:sz w:val="24"/>
                <w:szCs w:val="24"/>
              </w:rPr>
              <w:t>Mg</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0,05-0,1 %</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11.</w:t>
            </w:r>
          </w:p>
        </w:tc>
        <w:tc>
          <w:tcPr>
            <w:tcW w:w="1134" w:type="dxa"/>
            <w:hideMark/>
          </w:tcPr>
          <w:p w:rsidR="005E7D34" w:rsidRDefault="005E7D34" w:rsidP="005E7D34">
            <w:pPr>
              <w:pStyle w:val="ABSTRINDO"/>
              <w:spacing w:line="360" w:lineRule="auto"/>
              <w:ind w:firstLine="0"/>
              <w:rPr>
                <w:sz w:val="24"/>
                <w:szCs w:val="24"/>
              </w:rPr>
            </w:pPr>
            <w:r>
              <w:rPr>
                <w:sz w:val="24"/>
                <w:szCs w:val="24"/>
              </w:rPr>
              <w:t>Fe</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40 – 60 mg/L</w:t>
            </w:r>
          </w:p>
        </w:tc>
      </w:tr>
      <w:tr w:rsidR="005E7D34" w:rsidTr="005E7D34">
        <w:tc>
          <w:tcPr>
            <w:tcW w:w="567" w:type="dxa"/>
            <w:hideMark/>
          </w:tcPr>
          <w:p w:rsidR="005E7D34" w:rsidRDefault="005E7D34" w:rsidP="005E7D34">
            <w:pPr>
              <w:pStyle w:val="ABSTRINDO"/>
              <w:spacing w:line="360" w:lineRule="auto"/>
              <w:ind w:firstLine="0"/>
              <w:jc w:val="left"/>
              <w:rPr>
                <w:sz w:val="24"/>
                <w:szCs w:val="24"/>
              </w:rPr>
            </w:pPr>
            <w:r>
              <w:rPr>
                <w:sz w:val="24"/>
                <w:szCs w:val="24"/>
              </w:rPr>
              <w:t>12.</w:t>
            </w:r>
          </w:p>
        </w:tc>
        <w:tc>
          <w:tcPr>
            <w:tcW w:w="1134" w:type="dxa"/>
            <w:hideMark/>
          </w:tcPr>
          <w:p w:rsidR="005E7D34" w:rsidRDefault="005E7D34" w:rsidP="005E7D34">
            <w:pPr>
              <w:pStyle w:val="ABSTRINDO"/>
              <w:spacing w:line="360" w:lineRule="auto"/>
              <w:ind w:firstLine="0"/>
              <w:rPr>
                <w:sz w:val="24"/>
                <w:szCs w:val="24"/>
              </w:rPr>
            </w:pPr>
            <w:r>
              <w:rPr>
                <w:sz w:val="24"/>
                <w:szCs w:val="24"/>
              </w:rPr>
              <w:t>Zn</w:t>
            </w:r>
          </w:p>
        </w:tc>
        <w:tc>
          <w:tcPr>
            <w:tcW w:w="3402" w:type="dxa"/>
            <w:hideMark/>
          </w:tcPr>
          <w:p w:rsidR="005E7D34" w:rsidRDefault="005E7D34" w:rsidP="005E7D34">
            <w:pPr>
              <w:pStyle w:val="ABSTRINDO"/>
              <w:spacing w:line="360" w:lineRule="auto"/>
              <w:ind w:firstLine="0"/>
              <w:jc w:val="center"/>
              <w:rPr>
                <w:sz w:val="24"/>
                <w:szCs w:val="24"/>
              </w:rPr>
            </w:pPr>
            <w:r>
              <w:rPr>
                <w:sz w:val="24"/>
                <w:szCs w:val="24"/>
              </w:rPr>
              <w:t>25 -30 mg/L</w:t>
            </w:r>
          </w:p>
        </w:tc>
      </w:tr>
      <w:tr w:rsidR="005E7D34" w:rsidTr="005E7D34">
        <w:tc>
          <w:tcPr>
            <w:tcW w:w="567" w:type="dxa"/>
            <w:tcBorders>
              <w:top w:val="nil"/>
              <w:left w:val="nil"/>
              <w:bottom w:val="single" w:sz="4" w:space="0" w:color="auto"/>
              <w:right w:val="nil"/>
            </w:tcBorders>
            <w:hideMark/>
          </w:tcPr>
          <w:p w:rsidR="005E7D34" w:rsidRDefault="005E7D34" w:rsidP="005E7D34">
            <w:pPr>
              <w:pStyle w:val="ABSTRINDO"/>
              <w:spacing w:line="360" w:lineRule="auto"/>
              <w:ind w:firstLine="0"/>
              <w:jc w:val="left"/>
              <w:rPr>
                <w:sz w:val="24"/>
                <w:szCs w:val="24"/>
              </w:rPr>
            </w:pPr>
            <w:r>
              <w:rPr>
                <w:sz w:val="24"/>
                <w:szCs w:val="24"/>
              </w:rPr>
              <w:t>13.</w:t>
            </w:r>
          </w:p>
        </w:tc>
        <w:tc>
          <w:tcPr>
            <w:tcW w:w="1134" w:type="dxa"/>
            <w:tcBorders>
              <w:top w:val="nil"/>
              <w:left w:val="nil"/>
              <w:bottom w:val="single" w:sz="4" w:space="0" w:color="auto"/>
              <w:right w:val="nil"/>
            </w:tcBorders>
            <w:hideMark/>
          </w:tcPr>
          <w:p w:rsidR="005E7D34" w:rsidRDefault="005E7D34" w:rsidP="005E7D34">
            <w:pPr>
              <w:pStyle w:val="ABSTRINDO"/>
              <w:spacing w:line="360" w:lineRule="auto"/>
              <w:ind w:firstLine="0"/>
              <w:rPr>
                <w:sz w:val="24"/>
                <w:szCs w:val="24"/>
              </w:rPr>
            </w:pPr>
            <w:r>
              <w:rPr>
                <w:sz w:val="24"/>
                <w:szCs w:val="24"/>
              </w:rPr>
              <w:t>B</w:t>
            </w:r>
          </w:p>
        </w:tc>
        <w:tc>
          <w:tcPr>
            <w:tcW w:w="3402" w:type="dxa"/>
            <w:tcBorders>
              <w:top w:val="nil"/>
              <w:left w:val="nil"/>
              <w:bottom w:val="single" w:sz="4" w:space="0" w:color="auto"/>
              <w:right w:val="nil"/>
            </w:tcBorders>
            <w:hideMark/>
          </w:tcPr>
          <w:p w:rsidR="005E7D34" w:rsidRDefault="005E7D34" w:rsidP="005E7D34">
            <w:pPr>
              <w:pStyle w:val="ABSTRINDO"/>
              <w:spacing w:line="360" w:lineRule="auto"/>
              <w:ind w:firstLine="0"/>
              <w:jc w:val="center"/>
              <w:rPr>
                <w:sz w:val="24"/>
                <w:szCs w:val="24"/>
              </w:rPr>
            </w:pPr>
            <w:r>
              <w:rPr>
                <w:sz w:val="24"/>
                <w:szCs w:val="24"/>
              </w:rPr>
              <w:t>0,01 – 0,04 mg/L</w:t>
            </w:r>
          </w:p>
        </w:tc>
      </w:tr>
    </w:tbl>
    <w:p w:rsidR="005E7D34" w:rsidRDefault="005E7D34" w:rsidP="005E7D34">
      <w:pPr>
        <w:spacing w:line="360" w:lineRule="auto"/>
        <w:jc w:val="both"/>
        <w:rPr>
          <w:rFonts w:ascii="Times New Roman" w:hAnsi="Times New Roman"/>
        </w:rPr>
      </w:pPr>
      <w:r>
        <w:rPr>
          <w:rFonts w:ascii="Times New Roman" w:hAnsi="Times New Roman"/>
          <w:sz w:val="20"/>
          <w:szCs w:val="20"/>
        </w:rPr>
        <w:t>Sumber: Label Produk Pupuk (2016)</w:t>
      </w:r>
    </w:p>
    <w:p w:rsidR="005E7D34" w:rsidRDefault="005E7D34" w:rsidP="005E7D34">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Pelaksanaan </w:t>
      </w:r>
      <w:r>
        <w:rPr>
          <w:rFonts w:ascii="Times New Roman" w:hAnsi="Times New Roman"/>
          <w:b/>
          <w:sz w:val="24"/>
          <w:szCs w:val="24"/>
          <w:lang w:val="id-ID"/>
        </w:rPr>
        <w:t>P</w:t>
      </w:r>
      <w:r>
        <w:rPr>
          <w:rFonts w:ascii="Times New Roman" w:hAnsi="Times New Roman"/>
          <w:b/>
          <w:sz w:val="24"/>
          <w:szCs w:val="24"/>
        </w:rPr>
        <w:t>enelitian</w:t>
      </w:r>
      <w:r>
        <w:rPr>
          <w:rFonts w:ascii="Times New Roman" w:hAnsi="Times New Roman"/>
          <w:b/>
          <w:sz w:val="24"/>
          <w:szCs w:val="24"/>
          <w:lang w:val="id-ID"/>
        </w:rPr>
        <w:t xml:space="preserve"> </w:t>
      </w:r>
      <w:r>
        <w:rPr>
          <w:rFonts w:ascii="Times New Roman" w:hAnsi="Times New Roman"/>
          <w:b/>
          <w:sz w:val="24"/>
          <w:szCs w:val="24"/>
        </w:rPr>
        <w:t xml:space="preserve">  </w:t>
      </w:r>
    </w:p>
    <w:p w:rsidR="005E7D34" w:rsidRDefault="005E7D34" w:rsidP="005E7D34">
      <w:pPr>
        <w:pStyle w:val="PARAGRAPH"/>
        <w:spacing w:line="360" w:lineRule="auto"/>
        <w:rPr>
          <w:sz w:val="24"/>
          <w:szCs w:val="24"/>
        </w:rPr>
      </w:pPr>
      <w:r>
        <w:rPr>
          <w:sz w:val="24"/>
          <w:szCs w:val="24"/>
        </w:rPr>
        <w:t>Persemaian dilakukan di luar petak penelitian. Bibit padi yang telah berumur kurang lebih 21 hari dipindah tanam pada setiap petak penelitian dengan sistem tanam jajar legowo 4:1, dengan 1 bibit per lubang tanam. Pada perlakuan yang menggunakan pupuk Si, aplikasi pupuk urea dan NPK phonska dilakukan hanya sekali pada umur 7 HST (Hari Setelah Tanam) dengan dosis 1/3 dari dosis yang umum digunakan, dilanjutkan dengan aplikasi pupuk Si pada umur 2, 4, 6, dan 8 MST. Parameter pengamatan dapat dilihat pada Tabel 2.</w:t>
      </w:r>
    </w:p>
    <w:p w:rsidR="005E7D34" w:rsidRDefault="005E7D34" w:rsidP="005E7D34">
      <w:pPr>
        <w:pStyle w:val="PARAGRAPH"/>
        <w:spacing w:line="480" w:lineRule="auto"/>
        <w:rPr>
          <w:sz w:val="24"/>
          <w:szCs w:val="24"/>
        </w:rPr>
      </w:pPr>
    </w:p>
    <w:p w:rsidR="005E7D34" w:rsidRDefault="005E7D34" w:rsidP="005E7D34">
      <w:pPr>
        <w:spacing w:after="0" w:line="480" w:lineRule="auto"/>
        <w:contextualSpacing/>
        <w:jc w:val="both"/>
        <w:rPr>
          <w:rFonts w:ascii="Times New Roman" w:hAnsi="Times New Roman"/>
          <w:sz w:val="24"/>
          <w:szCs w:val="24"/>
        </w:rPr>
      </w:pPr>
      <w:r>
        <w:rPr>
          <w:rFonts w:ascii="Times New Roman" w:hAnsi="Times New Roman"/>
          <w:sz w:val="24"/>
          <w:szCs w:val="24"/>
          <w:lang w:val="id-ID"/>
        </w:rPr>
        <w:lastRenderedPageBreak/>
        <w:t>Tabel 2. P</w:t>
      </w:r>
      <w:r>
        <w:rPr>
          <w:rFonts w:ascii="Times New Roman" w:hAnsi="Times New Roman"/>
          <w:sz w:val="24"/>
          <w:szCs w:val="24"/>
        </w:rPr>
        <w:t>arameter Pengamatan</w:t>
      </w: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1844"/>
        <w:gridCol w:w="4844"/>
        <w:gridCol w:w="2275"/>
      </w:tblGrid>
      <w:tr w:rsidR="005E7D34" w:rsidTr="005E7D34">
        <w:tc>
          <w:tcPr>
            <w:tcW w:w="1909" w:type="dxa"/>
            <w:tcBorders>
              <w:top w:val="single" w:sz="4" w:space="0" w:color="000000"/>
              <w:left w:val="nil"/>
              <w:bottom w:val="single" w:sz="4" w:space="0" w:color="000000"/>
              <w:right w:val="nil"/>
            </w:tcBorders>
            <w:vAlign w:val="center"/>
            <w:hideMark/>
          </w:tcPr>
          <w:p w:rsidR="005E7D34" w:rsidRDefault="005E7D34" w:rsidP="005E7D34">
            <w:pPr>
              <w:spacing w:after="0" w:line="360" w:lineRule="auto"/>
              <w:jc w:val="center"/>
              <w:rPr>
                <w:rFonts w:ascii="Times New Roman" w:hAnsi="Times New Roman"/>
                <w:sz w:val="24"/>
                <w:szCs w:val="24"/>
              </w:rPr>
            </w:pPr>
            <w:bookmarkStart w:id="1" w:name="_Hlk498074401"/>
            <w:r>
              <w:rPr>
                <w:rFonts w:ascii="Times New Roman" w:hAnsi="Times New Roman"/>
                <w:sz w:val="24"/>
                <w:szCs w:val="24"/>
              </w:rPr>
              <w:t>Parameter Pengamatan</w:t>
            </w:r>
          </w:p>
        </w:tc>
        <w:tc>
          <w:tcPr>
            <w:tcW w:w="5309" w:type="dxa"/>
            <w:tcBorders>
              <w:top w:val="single" w:sz="4" w:space="0" w:color="000000"/>
              <w:left w:val="nil"/>
              <w:bottom w:val="single" w:sz="4" w:space="0" w:color="000000"/>
              <w:right w:val="nil"/>
            </w:tcBorders>
            <w:vAlign w:val="center"/>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Pelaksanaan</w:t>
            </w:r>
          </w:p>
        </w:tc>
        <w:tc>
          <w:tcPr>
            <w:tcW w:w="2421" w:type="dxa"/>
            <w:tcBorders>
              <w:top w:val="single" w:sz="4" w:space="0" w:color="000000"/>
              <w:left w:val="nil"/>
              <w:bottom w:val="single" w:sz="4" w:space="0" w:color="000000"/>
              <w:right w:val="nil"/>
            </w:tcBorders>
            <w:vAlign w:val="center"/>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Waktu</w:t>
            </w:r>
          </w:p>
        </w:tc>
      </w:tr>
      <w:tr w:rsidR="005E7D34" w:rsidTr="005E7D34">
        <w:tc>
          <w:tcPr>
            <w:tcW w:w="1909" w:type="dxa"/>
            <w:tcBorders>
              <w:top w:val="single" w:sz="4" w:space="0" w:color="000000"/>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Tinggi Tanaman</w:t>
            </w:r>
          </w:p>
        </w:tc>
        <w:tc>
          <w:tcPr>
            <w:tcW w:w="5309" w:type="dxa"/>
            <w:tcBorders>
              <w:top w:val="single" w:sz="4" w:space="0" w:color="000000"/>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Diukur dari permukaan tanah sampai sampai ujung daun tertinggi</w:t>
            </w:r>
          </w:p>
        </w:tc>
        <w:tc>
          <w:tcPr>
            <w:tcW w:w="2421" w:type="dxa"/>
            <w:tcBorders>
              <w:top w:val="single" w:sz="4" w:space="0" w:color="000000"/>
              <w:left w:val="nil"/>
              <w:bottom w:val="nil"/>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menjelang panen</w:t>
            </w:r>
          </w:p>
        </w:tc>
      </w:tr>
      <w:tr w:rsidR="005E7D34" w:rsidTr="005E7D34">
        <w:tc>
          <w:tcPr>
            <w:tcW w:w="19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Jumlah anakan</w:t>
            </w:r>
          </w:p>
        </w:tc>
        <w:tc>
          <w:tcPr>
            <w:tcW w:w="53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 xml:space="preserve">Dihitung jumlah anakan yang terbentuk </w:t>
            </w:r>
          </w:p>
        </w:tc>
        <w:tc>
          <w:tcPr>
            <w:tcW w:w="2421" w:type="dxa"/>
            <w:tcBorders>
              <w:top w:val="nil"/>
              <w:left w:val="nil"/>
              <w:bottom w:val="nil"/>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Menjelang panen</w:t>
            </w:r>
          </w:p>
        </w:tc>
      </w:tr>
      <w:tr w:rsidR="005E7D34" w:rsidTr="005E7D34">
        <w:tc>
          <w:tcPr>
            <w:tcW w:w="19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Jumlah malai</w:t>
            </w:r>
          </w:p>
        </w:tc>
        <w:tc>
          <w:tcPr>
            <w:tcW w:w="53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Menghitung jumlah malai pada 3 rumpun sampel</w:t>
            </w:r>
          </w:p>
        </w:tc>
        <w:tc>
          <w:tcPr>
            <w:tcW w:w="2421" w:type="dxa"/>
            <w:tcBorders>
              <w:top w:val="nil"/>
              <w:left w:val="nil"/>
              <w:bottom w:val="nil"/>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Menjelang panen</w:t>
            </w:r>
          </w:p>
        </w:tc>
      </w:tr>
      <w:tr w:rsidR="005E7D34" w:rsidTr="005E7D34">
        <w:trPr>
          <w:trHeight w:val="656"/>
        </w:trPr>
        <w:tc>
          <w:tcPr>
            <w:tcW w:w="19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Hasil gabah</w:t>
            </w:r>
          </w:p>
        </w:tc>
        <w:tc>
          <w:tcPr>
            <w:tcW w:w="53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Ditimbang, kemudian dikonversi dalam kg/Ha pada Kadar Air (KA) 14%</w:t>
            </w:r>
          </w:p>
        </w:tc>
        <w:tc>
          <w:tcPr>
            <w:tcW w:w="2421" w:type="dxa"/>
            <w:tcBorders>
              <w:top w:val="nil"/>
              <w:left w:val="nil"/>
              <w:bottom w:val="nil"/>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Setelah panen</w:t>
            </w:r>
          </w:p>
        </w:tc>
      </w:tr>
      <w:tr w:rsidR="005E7D34" w:rsidTr="005E7D34">
        <w:tc>
          <w:tcPr>
            <w:tcW w:w="19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Gabah hampa per malai</w:t>
            </w:r>
          </w:p>
        </w:tc>
        <w:tc>
          <w:tcPr>
            <w:tcW w:w="53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 xml:space="preserve">Menghitung jumlah gabah hampa dari 3 rumpun sampel </w:t>
            </w:r>
          </w:p>
        </w:tc>
        <w:tc>
          <w:tcPr>
            <w:tcW w:w="2421" w:type="dxa"/>
            <w:tcBorders>
              <w:top w:val="nil"/>
              <w:left w:val="nil"/>
              <w:bottom w:val="nil"/>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Setelah panen</w:t>
            </w:r>
          </w:p>
        </w:tc>
      </w:tr>
      <w:tr w:rsidR="005E7D34" w:rsidTr="005E7D34">
        <w:tc>
          <w:tcPr>
            <w:tcW w:w="19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Gabah isi/ malai</w:t>
            </w:r>
          </w:p>
        </w:tc>
        <w:tc>
          <w:tcPr>
            <w:tcW w:w="53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Menghitung gabah isi dari 3 rumpun sampel</w:t>
            </w:r>
          </w:p>
        </w:tc>
        <w:tc>
          <w:tcPr>
            <w:tcW w:w="2421" w:type="dxa"/>
            <w:tcBorders>
              <w:top w:val="nil"/>
              <w:left w:val="nil"/>
              <w:bottom w:val="nil"/>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Setelah panen</w:t>
            </w:r>
          </w:p>
        </w:tc>
      </w:tr>
      <w:tr w:rsidR="005E7D34" w:rsidTr="005E7D34">
        <w:tc>
          <w:tcPr>
            <w:tcW w:w="19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Berat 1000 butir</w:t>
            </w:r>
          </w:p>
        </w:tc>
        <w:tc>
          <w:tcPr>
            <w:tcW w:w="53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Menimbang gabah 1000 butir, KA 14%,</w:t>
            </w:r>
          </w:p>
        </w:tc>
        <w:tc>
          <w:tcPr>
            <w:tcW w:w="2421" w:type="dxa"/>
            <w:tcBorders>
              <w:top w:val="nil"/>
              <w:left w:val="nil"/>
              <w:bottom w:val="nil"/>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Setelah panen</w:t>
            </w:r>
          </w:p>
        </w:tc>
      </w:tr>
      <w:tr w:rsidR="005E7D34" w:rsidTr="005E7D34">
        <w:tc>
          <w:tcPr>
            <w:tcW w:w="19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Panjang malai</w:t>
            </w:r>
          </w:p>
        </w:tc>
        <w:tc>
          <w:tcPr>
            <w:tcW w:w="53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Diukur dari leher sampai ujung malai</w:t>
            </w:r>
          </w:p>
        </w:tc>
        <w:tc>
          <w:tcPr>
            <w:tcW w:w="2421" w:type="dxa"/>
            <w:tcBorders>
              <w:top w:val="nil"/>
              <w:left w:val="nil"/>
              <w:bottom w:val="nil"/>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Setelah panen</w:t>
            </w:r>
          </w:p>
        </w:tc>
      </w:tr>
      <w:tr w:rsidR="005E7D34" w:rsidTr="005E7D34">
        <w:tc>
          <w:tcPr>
            <w:tcW w:w="19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Populasi Wereng hijau</w:t>
            </w:r>
          </w:p>
        </w:tc>
        <w:tc>
          <w:tcPr>
            <w:tcW w:w="53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Dilakukan menggunakan sweepnet, diayunkan sebanyak 10 ayunan ganda, secara diagonal pada plot pengamatan</w:t>
            </w:r>
          </w:p>
        </w:tc>
        <w:tc>
          <w:tcPr>
            <w:tcW w:w="2421" w:type="dxa"/>
            <w:tcBorders>
              <w:top w:val="nil"/>
              <w:left w:val="nil"/>
              <w:bottom w:val="nil"/>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2, 4, 6, 8 Minggu Setelah Tanam (MST)</w:t>
            </w:r>
          </w:p>
        </w:tc>
      </w:tr>
      <w:tr w:rsidR="005E7D34" w:rsidTr="005E7D34">
        <w:tc>
          <w:tcPr>
            <w:tcW w:w="19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Tungro</w:t>
            </w:r>
          </w:p>
        </w:tc>
        <w:tc>
          <w:tcPr>
            <w:tcW w:w="5309"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Secara visual, melihat ciri tanaman terserang tungro (daun kuning oranye, batang memendek, jumlah anakan berkuranh)</w:t>
            </w:r>
          </w:p>
        </w:tc>
        <w:tc>
          <w:tcPr>
            <w:tcW w:w="2421" w:type="dxa"/>
            <w:tcBorders>
              <w:top w:val="nil"/>
              <w:left w:val="nil"/>
              <w:bottom w:val="nil"/>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2, 4, 6, 8 MST</w:t>
            </w:r>
          </w:p>
        </w:tc>
      </w:tr>
      <w:tr w:rsidR="005E7D34" w:rsidTr="005E7D34">
        <w:tc>
          <w:tcPr>
            <w:tcW w:w="1909" w:type="dxa"/>
            <w:tcBorders>
              <w:top w:val="nil"/>
              <w:left w:val="nil"/>
              <w:bottom w:val="single" w:sz="4" w:space="0" w:color="000000"/>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Skor Kerebahan</w:t>
            </w:r>
          </w:p>
        </w:tc>
        <w:tc>
          <w:tcPr>
            <w:tcW w:w="5309" w:type="dxa"/>
            <w:tcBorders>
              <w:top w:val="nil"/>
              <w:left w:val="nil"/>
              <w:bottom w:val="single" w:sz="4" w:space="0" w:color="000000"/>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Skor 1= Baik; 3=agak rebah; 5=rebah</w:t>
            </w:r>
          </w:p>
        </w:tc>
        <w:tc>
          <w:tcPr>
            <w:tcW w:w="2421" w:type="dxa"/>
            <w:tcBorders>
              <w:top w:val="nil"/>
              <w:left w:val="nil"/>
              <w:bottom w:val="single" w:sz="4" w:space="0" w:color="000000"/>
              <w:right w:val="nil"/>
            </w:tcBorders>
            <w:hideMark/>
          </w:tcPr>
          <w:p w:rsidR="005E7D34" w:rsidRDefault="005E7D34" w:rsidP="005E7D34">
            <w:pPr>
              <w:spacing w:after="0" w:line="360" w:lineRule="auto"/>
              <w:jc w:val="both"/>
              <w:rPr>
                <w:rFonts w:ascii="Times New Roman" w:hAnsi="Times New Roman"/>
                <w:sz w:val="24"/>
                <w:szCs w:val="24"/>
              </w:rPr>
            </w:pPr>
            <w:r>
              <w:rPr>
                <w:rFonts w:ascii="Times New Roman" w:hAnsi="Times New Roman"/>
                <w:sz w:val="24"/>
                <w:szCs w:val="24"/>
              </w:rPr>
              <w:t>Menjelang Panen</w:t>
            </w:r>
          </w:p>
        </w:tc>
      </w:tr>
      <w:bookmarkEnd w:id="1"/>
    </w:tbl>
    <w:p w:rsidR="005E7D34" w:rsidRDefault="005E7D34" w:rsidP="005E7D34">
      <w:pPr>
        <w:pStyle w:val="PARAGRAPH"/>
        <w:rPr>
          <w:sz w:val="24"/>
          <w:szCs w:val="24"/>
          <w:lang w:val="en-ID"/>
        </w:rPr>
      </w:pPr>
    </w:p>
    <w:p w:rsidR="005E7D34" w:rsidRDefault="005E7D34" w:rsidP="005E7D34">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Data yang diperoleh diuji dengan menggunakan uji F, dan jika berbeda nyata akan dilanjutkan dengan uji Tukey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{"citationItems":[{"id":"ITEM-1","itemData":{"DOI":"10.2174/156802611796235107","ISBN":"1568-0266","ISSN":"15680266","PMID":"21506934","abstract":"Natural antioxidants may be defined as molecules that prevent cell damage against free radicals and are critical for maintaining optimum health in both animals and humans. In all living systems, cells require adequate levels of anti-oxidant defenses in order to avoid the harmful effect of an excessive production of reactive oxygen species (ROS) and to prevent damage to the immune cells. During the inflammatory processes, the activation of phagocytes and/or the action of bacterial products with specific receptors are capable of promoting the assembly of the multicomponent flavoprotein NADPH oxidase, which catalyzes the production of high amounts of the superoxide anion radical (O 2 -). Under these par-ticular circumstances, neutrophils and macrophages are recognized to produce superoxide free radicals and H 2 O 2 , which are essential for defence against phagocytized or invading microbes. In this state, antioxidants are absolutely necessary to regulate the reactions that release free radicals. Antioxidant nutrients commonly included in the diet such as vitamin E, vi-tamin C, -carotene, selenium, copper, iron and zinc improve different immune function exhibiting an important protec-tive role in infections caused by bacteria, viruses or parasites. As a result, dietary antioxidants have been related to modu-late the host susceptibility or resistance to infectious pathogens. Overall, numerous studies have suggested that the devel-opment of tolerance, and control of inflammation are strongly correlated with specific immune mechanisms that may be altered by an inadequate supply of either macronutrients or micronutrients. Therefore, the present paper will review the ef-fects of dietary antioxidants on immune cell function and the impact on protection against infectious microorganisms.","author":[{"dropping-particle":"","family":"Gomez","given":"K.A.","non-dropping-particle":"","parse-names":false,"suffix":""},{"dropping-particle":"","family":"Gomez","given":"A.A.","non-dropping-particle":"","parse-names":false,"suffix":""}],"container-title":"UI Press","editor":[{"dropping-particle":"","family":"Sjamsudin E","given":"","non-dropping-particle":"","parse-names":false,"suffix":""},{"dropping-particle":"","family":"SB","given":"Justika","non-dropping-particle":"","parse-names":false,"suffix":""}],"id":"ITEM-1","issued":{"date-parts":[["1995"]]},"publisher-place":"Jakarta","title":"Prosedur Statistik untuk Penelitian Pertanian","type":"book"},"uris":["http://www.mendeley.com/documents/?uuid=789756f6-5537-4f31-8d77-254ee10521a8"]}],"mendeley":{"formattedCitation":"(Gomez and Gomez, 1995)","plainTextFormattedCitation":"(Gomez and Gomez, 1995)","previouslyFormattedCitation":"(Gomez and Gomez, 1995)"},"properties":{"noteIndex":0},"schema":"https://github.com/citation-style-language/schema/raw/master/csl-citation.json"}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(Gomez and Gomez, 1995)</w:t>
      </w:r>
      <w:r>
        <w:rPr>
          <w:rFonts w:ascii="Times New Roman" w:hAnsi="Times New Roman"/>
          <w:sz w:val="24"/>
          <w:szCs w:val="24"/>
        </w:rPr>
        <w:fldChar w:fldCharType="end"/>
      </w:r>
      <w:r>
        <w:rPr>
          <w:rFonts w:ascii="Times New Roman" w:hAnsi="Times New Roman"/>
          <w:sz w:val="24"/>
          <w:szCs w:val="24"/>
        </w:rPr>
        <w:t>. Data diolah menggunakan software minitab 16.</w:t>
      </w:r>
    </w:p>
    <w:p w:rsidR="00E83854" w:rsidRDefault="00E83854" w:rsidP="00E83854">
      <w:pPr>
        <w:spacing w:after="0" w:line="360" w:lineRule="auto"/>
        <w:jc w:val="center"/>
        <w:rPr>
          <w:rFonts w:ascii="Times New Roman" w:hAnsi="Times New Roman"/>
          <w:b/>
          <w:sz w:val="24"/>
          <w:szCs w:val="24"/>
          <w:lang w:eastAsia="ja-JP"/>
        </w:rPr>
      </w:pPr>
      <w:r>
        <w:rPr>
          <w:rFonts w:ascii="Times New Roman" w:hAnsi="Times New Roman"/>
          <w:b/>
          <w:sz w:val="24"/>
          <w:szCs w:val="24"/>
          <w:lang w:eastAsia="ja-JP"/>
        </w:rPr>
        <w:t>HASIL DAN PEMBAHASAN</w:t>
      </w:r>
    </w:p>
    <w:p w:rsidR="005E7D34" w:rsidRPr="005E7D34" w:rsidRDefault="005E7D34" w:rsidP="005E7D34">
      <w:pPr>
        <w:pStyle w:val="ABSTRINDO"/>
        <w:spacing w:line="360" w:lineRule="auto"/>
        <w:rPr>
          <w:sz w:val="24"/>
          <w:szCs w:val="24"/>
        </w:rPr>
      </w:pPr>
      <w:r w:rsidRPr="005E7D34">
        <w:rPr>
          <w:sz w:val="24"/>
          <w:szCs w:val="24"/>
        </w:rPr>
        <w:t>Hasil analisis sidik ragam pengaruh kombinasi perlakuan varietas dan pupuk silika (Si) terhadap berbagai parameter yang diamati dapat dilihat pada Tabel 3.</w:t>
      </w:r>
    </w:p>
    <w:p w:rsidR="005E7D34" w:rsidRPr="005E7D34" w:rsidRDefault="005E7D34" w:rsidP="005E7D34">
      <w:pPr>
        <w:pStyle w:val="ABSTRINDO"/>
        <w:spacing w:line="360" w:lineRule="auto"/>
        <w:ind w:firstLine="0"/>
        <w:rPr>
          <w:b/>
          <w:sz w:val="24"/>
          <w:szCs w:val="24"/>
        </w:rPr>
      </w:pPr>
    </w:p>
    <w:p w:rsidR="005E7D34" w:rsidRPr="005E7D34" w:rsidRDefault="005E7D34" w:rsidP="005E7D34">
      <w:pPr>
        <w:pStyle w:val="ABSTRINDO"/>
        <w:spacing w:line="360" w:lineRule="auto"/>
        <w:ind w:firstLine="0"/>
        <w:rPr>
          <w:b/>
          <w:sz w:val="24"/>
          <w:szCs w:val="24"/>
        </w:rPr>
      </w:pPr>
    </w:p>
    <w:p w:rsidR="005E7D34" w:rsidRPr="005E7D34" w:rsidRDefault="005E7D34" w:rsidP="005E7D34">
      <w:pPr>
        <w:pStyle w:val="ABSTRINDO"/>
        <w:spacing w:line="360" w:lineRule="auto"/>
        <w:ind w:firstLine="0"/>
        <w:rPr>
          <w:b/>
          <w:sz w:val="24"/>
          <w:szCs w:val="24"/>
        </w:rPr>
      </w:pPr>
    </w:p>
    <w:p w:rsidR="005E7D34" w:rsidRPr="005E7D34" w:rsidRDefault="005E7D34" w:rsidP="005E7D34">
      <w:pPr>
        <w:pStyle w:val="ABSTRINDO"/>
        <w:spacing w:line="360" w:lineRule="auto"/>
        <w:ind w:firstLine="0"/>
        <w:rPr>
          <w:b/>
          <w:sz w:val="24"/>
          <w:szCs w:val="24"/>
        </w:rPr>
      </w:pPr>
    </w:p>
    <w:p w:rsidR="005E7D34" w:rsidRPr="005E7D34" w:rsidRDefault="005E7D34" w:rsidP="005E7D34">
      <w:pPr>
        <w:pStyle w:val="ABSTRINDO"/>
        <w:spacing w:line="360" w:lineRule="auto"/>
        <w:ind w:firstLine="0"/>
        <w:rPr>
          <w:b/>
          <w:sz w:val="24"/>
          <w:szCs w:val="24"/>
        </w:rPr>
      </w:pPr>
    </w:p>
    <w:p w:rsidR="005E7D34" w:rsidRPr="005E7D34" w:rsidRDefault="005E7D34" w:rsidP="005E7D34">
      <w:pPr>
        <w:pStyle w:val="ABSTRINDO"/>
        <w:tabs>
          <w:tab w:val="left" w:pos="851"/>
        </w:tabs>
        <w:spacing w:line="360" w:lineRule="auto"/>
        <w:ind w:left="851" w:hanging="851"/>
        <w:rPr>
          <w:sz w:val="24"/>
          <w:szCs w:val="24"/>
        </w:rPr>
      </w:pPr>
      <w:r w:rsidRPr="005E7D34">
        <w:rPr>
          <w:sz w:val="24"/>
          <w:szCs w:val="24"/>
        </w:rPr>
        <w:t xml:space="preserve">Tabel 3. </w:t>
      </w:r>
      <w:r w:rsidRPr="005E7D34">
        <w:rPr>
          <w:sz w:val="24"/>
          <w:szCs w:val="24"/>
        </w:rPr>
        <w:tab/>
        <w:t>Rekapitulasi Sidik Ragam Pengaruh Kombinasi  Perlakuan Varietas Dan Pupuk Silika Terhadap Berbagai Peubah Pengamatan.</w:t>
      </w:r>
    </w:p>
    <w:tbl>
      <w:tblPr>
        <w:tblW w:w="0" w:type="auto"/>
        <w:tblLook w:val="04A0" w:firstRow="1" w:lastRow="0" w:firstColumn="1" w:lastColumn="0" w:noHBand="0" w:noVBand="1"/>
      </w:tblPr>
      <w:tblGrid>
        <w:gridCol w:w="2154"/>
        <w:gridCol w:w="2098"/>
        <w:gridCol w:w="2075"/>
        <w:gridCol w:w="2744"/>
      </w:tblGrid>
      <w:tr w:rsidR="005E7D34" w:rsidRPr="005E7D34" w:rsidTr="005E7D34">
        <w:tc>
          <w:tcPr>
            <w:tcW w:w="2253" w:type="dxa"/>
            <w:tcBorders>
              <w:top w:val="single" w:sz="4" w:space="0" w:color="auto"/>
              <w:bottom w:val="single" w:sz="4" w:space="0" w:color="auto"/>
            </w:tcBorders>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Parameter</w:t>
            </w:r>
          </w:p>
        </w:tc>
        <w:tc>
          <w:tcPr>
            <w:tcW w:w="2252" w:type="dxa"/>
            <w:tcBorders>
              <w:top w:val="single" w:sz="4" w:space="0" w:color="auto"/>
              <w:bottom w:val="single" w:sz="4" w:space="0" w:color="auto"/>
            </w:tcBorders>
            <w:hideMark/>
          </w:tcPr>
          <w:p w:rsidR="005E7D34" w:rsidRPr="005E7D34" w:rsidRDefault="005E7D34" w:rsidP="005E7D34">
            <w:pPr>
              <w:pStyle w:val="ABSTRINDO"/>
              <w:tabs>
                <w:tab w:val="left" w:pos="851"/>
              </w:tabs>
              <w:spacing w:line="360" w:lineRule="auto"/>
              <w:ind w:firstLine="0"/>
              <w:jc w:val="center"/>
              <w:rPr>
                <w:sz w:val="24"/>
                <w:szCs w:val="24"/>
              </w:rPr>
            </w:pPr>
            <w:r w:rsidRPr="005E7D34">
              <w:rPr>
                <w:sz w:val="24"/>
                <w:szCs w:val="24"/>
              </w:rPr>
              <w:t>Varietas</w:t>
            </w:r>
          </w:p>
        </w:tc>
        <w:tc>
          <w:tcPr>
            <w:tcW w:w="2252" w:type="dxa"/>
            <w:tcBorders>
              <w:top w:val="single" w:sz="4" w:space="0" w:color="auto"/>
              <w:bottom w:val="single" w:sz="4" w:space="0" w:color="auto"/>
            </w:tcBorders>
            <w:hideMark/>
          </w:tcPr>
          <w:p w:rsidR="005E7D34" w:rsidRPr="005E7D34" w:rsidRDefault="005E7D34" w:rsidP="005E7D34">
            <w:pPr>
              <w:pStyle w:val="ABSTRINDO"/>
              <w:tabs>
                <w:tab w:val="left" w:pos="851"/>
              </w:tabs>
              <w:spacing w:line="360" w:lineRule="auto"/>
              <w:ind w:firstLine="0"/>
              <w:jc w:val="center"/>
              <w:rPr>
                <w:sz w:val="24"/>
                <w:szCs w:val="24"/>
              </w:rPr>
            </w:pPr>
            <w:r w:rsidRPr="005E7D34">
              <w:rPr>
                <w:sz w:val="24"/>
                <w:szCs w:val="24"/>
              </w:rPr>
              <w:t>Pupuk</w:t>
            </w:r>
          </w:p>
        </w:tc>
        <w:tc>
          <w:tcPr>
            <w:tcW w:w="2984" w:type="dxa"/>
            <w:tcBorders>
              <w:top w:val="single" w:sz="4" w:space="0" w:color="auto"/>
              <w:bottom w:val="single" w:sz="4" w:space="0" w:color="auto"/>
            </w:tcBorders>
            <w:hideMark/>
          </w:tcPr>
          <w:p w:rsidR="005E7D34" w:rsidRPr="005E7D34" w:rsidRDefault="005E7D34" w:rsidP="005E7D34">
            <w:pPr>
              <w:pStyle w:val="ABSTRINDO"/>
              <w:tabs>
                <w:tab w:val="left" w:pos="851"/>
              </w:tabs>
              <w:spacing w:line="360" w:lineRule="auto"/>
              <w:ind w:firstLine="0"/>
              <w:jc w:val="center"/>
              <w:rPr>
                <w:sz w:val="24"/>
                <w:szCs w:val="24"/>
              </w:rPr>
            </w:pPr>
            <w:r w:rsidRPr="005E7D34">
              <w:rPr>
                <w:sz w:val="24"/>
                <w:szCs w:val="24"/>
              </w:rPr>
              <w:t>Interaksi</w:t>
            </w:r>
          </w:p>
        </w:tc>
      </w:tr>
      <w:tr w:rsidR="005E7D34" w:rsidRPr="005E7D34" w:rsidTr="005E7D34">
        <w:tc>
          <w:tcPr>
            <w:tcW w:w="2253" w:type="dxa"/>
            <w:tcBorders>
              <w:top w:val="single" w:sz="4" w:space="0" w:color="auto"/>
            </w:tcBorders>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Tinggi tanaman</w:t>
            </w:r>
          </w:p>
        </w:tc>
        <w:tc>
          <w:tcPr>
            <w:tcW w:w="2252" w:type="dxa"/>
            <w:tcBorders>
              <w:top w:val="single" w:sz="4" w:space="0" w:color="auto"/>
            </w:tcBorders>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S</w:t>
            </w:r>
          </w:p>
        </w:tc>
        <w:tc>
          <w:tcPr>
            <w:tcW w:w="2252" w:type="dxa"/>
            <w:tcBorders>
              <w:top w:val="single" w:sz="4" w:space="0" w:color="auto"/>
            </w:tcBorders>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tcBorders>
              <w:top w:val="single" w:sz="4" w:space="0" w:color="auto"/>
            </w:tcBorders>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r>
      <w:tr w:rsidR="005E7D34" w:rsidRPr="005E7D34" w:rsidTr="005E7D34">
        <w:tc>
          <w:tcPr>
            <w:tcW w:w="2253" w:type="dxa"/>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Jumlah malai</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r>
      <w:tr w:rsidR="005E7D34" w:rsidRPr="005E7D34" w:rsidTr="005E7D34">
        <w:tc>
          <w:tcPr>
            <w:tcW w:w="2253" w:type="dxa"/>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Panjang malai</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S</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r>
      <w:tr w:rsidR="005E7D34" w:rsidRPr="005E7D34" w:rsidTr="005E7D34">
        <w:tc>
          <w:tcPr>
            <w:tcW w:w="2253" w:type="dxa"/>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Jumlah anakan</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r>
      <w:tr w:rsidR="005E7D34" w:rsidRPr="005E7D34" w:rsidTr="005E7D34">
        <w:tc>
          <w:tcPr>
            <w:tcW w:w="2253" w:type="dxa"/>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Skor kerebahan</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r>
      <w:tr w:rsidR="005E7D34" w:rsidRPr="005E7D34" w:rsidTr="005E7D34">
        <w:tc>
          <w:tcPr>
            <w:tcW w:w="2253" w:type="dxa"/>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Gabah isi/malai</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r>
      <w:tr w:rsidR="005E7D34" w:rsidRPr="005E7D34" w:rsidTr="005E7D34">
        <w:tc>
          <w:tcPr>
            <w:tcW w:w="2253" w:type="dxa"/>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Gabah hampa/malai</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r>
      <w:tr w:rsidR="005E7D34" w:rsidRPr="005E7D34" w:rsidTr="005E7D34">
        <w:tc>
          <w:tcPr>
            <w:tcW w:w="2253" w:type="dxa"/>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Berat 1000 biji KA 14 %</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r>
      <w:tr w:rsidR="005E7D34" w:rsidRPr="005E7D34" w:rsidTr="005E7D34">
        <w:tc>
          <w:tcPr>
            <w:tcW w:w="2253" w:type="dxa"/>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Hasil</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S</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S</w:t>
            </w:r>
          </w:p>
        </w:tc>
      </w:tr>
      <w:tr w:rsidR="005E7D34" w:rsidRPr="005E7D34" w:rsidTr="005E7D34">
        <w:tc>
          <w:tcPr>
            <w:tcW w:w="2253" w:type="dxa"/>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Serangan tungro</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252"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r>
      <w:tr w:rsidR="005E7D34" w:rsidRPr="005E7D34" w:rsidTr="005E7D34">
        <w:tc>
          <w:tcPr>
            <w:tcW w:w="2253" w:type="dxa"/>
            <w:tcBorders>
              <w:bottom w:val="single" w:sz="4" w:space="0" w:color="auto"/>
            </w:tcBorders>
            <w:hideMark/>
          </w:tcPr>
          <w:p w:rsidR="005E7D34" w:rsidRPr="005E7D34" w:rsidRDefault="005E7D34" w:rsidP="005E7D34">
            <w:pPr>
              <w:pStyle w:val="ABSTRINDO"/>
              <w:tabs>
                <w:tab w:val="left" w:pos="851"/>
              </w:tabs>
              <w:spacing w:line="360" w:lineRule="auto"/>
              <w:ind w:firstLine="0"/>
              <w:rPr>
                <w:sz w:val="24"/>
                <w:szCs w:val="24"/>
              </w:rPr>
            </w:pPr>
            <w:r w:rsidRPr="005E7D34">
              <w:rPr>
                <w:sz w:val="24"/>
                <w:szCs w:val="24"/>
              </w:rPr>
              <w:t>Jumlah wereng</w:t>
            </w:r>
          </w:p>
        </w:tc>
        <w:tc>
          <w:tcPr>
            <w:tcW w:w="2252" w:type="dxa"/>
            <w:tcBorders>
              <w:bottom w:val="single" w:sz="4" w:space="0" w:color="auto"/>
            </w:tcBorders>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252" w:type="dxa"/>
            <w:tcBorders>
              <w:bottom w:val="single" w:sz="4" w:space="0" w:color="auto"/>
            </w:tcBorders>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c>
          <w:tcPr>
            <w:tcW w:w="2984" w:type="dxa"/>
            <w:tcBorders>
              <w:bottom w:val="single" w:sz="4" w:space="0" w:color="auto"/>
            </w:tcBorders>
            <w:hideMark/>
          </w:tcPr>
          <w:p w:rsidR="005E7D34" w:rsidRPr="005E7D34" w:rsidRDefault="005E7D34" w:rsidP="005E7D34">
            <w:pPr>
              <w:pStyle w:val="ABSTRINDO"/>
              <w:tabs>
                <w:tab w:val="left" w:pos="851"/>
              </w:tabs>
              <w:spacing w:line="360" w:lineRule="auto"/>
              <w:ind w:firstLine="0"/>
              <w:jc w:val="center"/>
              <w:rPr>
                <w:i/>
                <w:sz w:val="24"/>
                <w:szCs w:val="24"/>
              </w:rPr>
            </w:pPr>
            <w:r w:rsidRPr="005E7D34">
              <w:rPr>
                <w:i/>
                <w:sz w:val="24"/>
                <w:szCs w:val="24"/>
              </w:rPr>
              <w:t>NS</w:t>
            </w:r>
          </w:p>
        </w:tc>
      </w:tr>
    </w:tbl>
    <w:p w:rsidR="005E7D34" w:rsidRDefault="005E7D34" w:rsidP="005E7D34">
      <w:pPr>
        <w:pStyle w:val="ABSTRINDO"/>
        <w:tabs>
          <w:tab w:val="left" w:pos="993"/>
          <w:tab w:val="left" w:pos="1134"/>
        </w:tabs>
        <w:spacing w:line="360" w:lineRule="auto"/>
        <w:ind w:left="1134" w:hanging="1134"/>
        <w:rPr>
          <w:i/>
          <w:sz w:val="20"/>
          <w:szCs w:val="20"/>
        </w:rPr>
      </w:pPr>
      <w:r>
        <w:rPr>
          <w:sz w:val="20"/>
          <w:szCs w:val="20"/>
        </w:rPr>
        <w:t>Keterangan :</w:t>
      </w:r>
      <w:r>
        <w:rPr>
          <w:sz w:val="20"/>
          <w:szCs w:val="20"/>
        </w:rPr>
        <w:tab/>
      </w:r>
      <w:r>
        <w:rPr>
          <w:i/>
          <w:sz w:val="20"/>
          <w:szCs w:val="20"/>
        </w:rPr>
        <w:t xml:space="preserve">S = Signifikan (F hit &lt; F tabel pada taraf uji 5%); NS = Non Signifikan (Fhit &gt; F tabel pada taraf                     uji 5%);   </w:t>
      </w:r>
    </w:p>
    <w:p w:rsidR="005E7D34" w:rsidRDefault="005E7D34" w:rsidP="005E7D34">
      <w:pPr>
        <w:pStyle w:val="ABSTRINDO"/>
        <w:spacing w:line="360" w:lineRule="auto"/>
        <w:rPr>
          <w:sz w:val="24"/>
          <w:szCs w:val="24"/>
        </w:rPr>
      </w:pPr>
      <w:r>
        <w:rPr>
          <w:sz w:val="24"/>
          <w:szCs w:val="24"/>
        </w:rPr>
        <w:t xml:space="preserve">Berdasarkan hasil sidik ragam, perlakuan varietas berbeda nyata terhadap tinggi tanaman, panjang malai, dan hasil gabah per hektar. Perlakuan pupuk silika tidak menunjukkan hasil yang signifikan pada semua peubah.  Interaksi antara varietas dan pupuk silika berbeda nyata terhadap hasil gabah per hektar.  </w:t>
      </w:r>
    </w:p>
    <w:p w:rsidR="005E7D34" w:rsidRDefault="005E7D34" w:rsidP="005E7D34">
      <w:pPr>
        <w:pStyle w:val="ABSTRINDO"/>
        <w:spacing w:line="360" w:lineRule="auto"/>
        <w:rPr>
          <w:sz w:val="24"/>
          <w:szCs w:val="24"/>
        </w:rPr>
      </w:pPr>
      <w:r>
        <w:rPr>
          <w:sz w:val="24"/>
          <w:szCs w:val="24"/>
        </w:rPr>
        <w:t>Secara rinci nilai rata-rata parameter tinggi tanaman, jumlah dan panjang malai, serta hasil gabah kering giling, pada perlakuan varietas disajikan pada Tabel 4 dibawah ini.</w:t>
      </w:r>
    </w:p>
    <w:p w:rsidR="005E7D34" w:rsidRDefault="005E7D34" w:rsidP="005E7D34">
      <w:pPr>
        <w:pStyle w:val="ABSTRINDO"/>
        <w:spacing w:line="360" w:lineRule="auto"/>
        <w:ind w:firstLine="0"/>
      </w:pPr>
    </w:p>
    <w:p w:rsidR="005E7D34" w:rsidRDefault="005E7D34" w:rsidP="005E7D34">
      <w:pPr>
        <w:pStyle w:val="ABSTRINDO"/>
        <w:tabs>
          <w:tab w:val="left" w:pos="851"/>
        </w:tabs>
        <w:spacing w:line="360" w:lineRule="auto"/>
        <w:ind w:left="851" w:hanging="851"/>
        <w:rPr>
          <w:sz w:val="24"/>
          <w:szCs w:val="24"/>
        </w:rPr>
      </w:pPr>
      <w:r>
        <w:rPr>
          <w:sz w:val="24"/>
          <w:szCs w:val="24"/>
        </w:rPr>
        <w:t>Tabel 4.</w:t>
      </w:r>
      <w:r>
        <w:rPr>
          <w:sz w:val="24"/>
          <w:szCs w:val="24"/>
        </w:rPr>
        <w:tab/>
        <w:t xml:space="preserve">Rata-rata Tinggi Tanaman (cm), Panjang Malai (cm), Hasil Gabah KA 14% (kg/ha) pada Perlakuan Varietas.  </w:t>
      </w:r>
    </w:p>
    <w:tbl>
      <w:tblPr>
        <w:tblW w:w="0" w:type="auto"/>
        <w:tblInd w:w="198" w:type="dxa"/>
        <w:tblBorders>
          <w:top w:val="single" w:sz="4" w:space="0" w:color="000000"/>
          <w:bottom w:val="single" w:sz="4" w:space="0" w:color="000000"/>
        </w:tblBorders>
        <w:tblLook w:val="04A0" w:firstRow="1" w:lastRow="0" w:firstColumn="1" w:lastColumn="0" w:noHBand="0" w:noVBand="1"/>
      </w:tblPr>
      <w:tblGrid>
        <w:gridCol w:w="1668"/>
        <w:gridCol w:w="1678"/>
        <w:gridCol w:w="1419"/>
        <w:gridCol w:w="221"/>
      </w:tblGrid>
      <w:tr w:rsidR="005E7D34" w:rsidTr="005E7D34">
        <w:tc>
          <w:tcPr>
            <w:tcW w:w="1668" w:type="dxa"/>
            <w:tcBorders>
              <w:top w:val="single" w:sz="4" w:space="0" w:color="000000"/>
              <w:left w:val="nil"/>
              <w:bottom w:val="single" w:sz="4" w:space="0" w:color="000000"/>
              <w:right w:val="nil"/>
            </w:tcBorders>
            <w:hideMark/>
          </w:tcPr>
          <w:p w:rsidR="005E7D34" w:rsidRDefault="005E7D34" w:rsidP="005E7D34">
            <w:pPr>
              <w:spacing w:after="0" w:line="360" w:lineRule="auto"/>
              <w:jc w:val="center"/>
              <w:rPr>
                <w:rFonts w:ascii="Times New Roman" w:hAnsi="Times New Roman"/>
                <w:sz w:val="24"/>
                <w:szCs w:val="24"/>
              </w:rPr>
            </w:pPr>
            <w:bookmarkStart w:id="2" w:name="_Hlk498075197"/>
            <w:r>
              <w:rPr>
                <w:rFonts w:ascii="Times New Roman" w:hAnsi="Times New Roman"/>
                <w:sz w:val="24"/>
                <w:szCs w:val="24"/>
              </w:rPr>
              <w:t>Parameter</w:t>
            </w:r>
          </w:p>
        </w:tc>
        <w:tc>
          <w:tcPr>
            <w:tcW w:w="1678" w:type="dxa"/>
            <w:tcBorders>
              <w:top w:val="single" w:sz="4" w:space="0" w:color="000000"/>
              <w:left w:val="nil"/>
              <w:bottom w:val="single" w:sz="4" w:space="0" w:color="000000"/>
              <w:right w:val="nil"/>
            </w:tcBorders>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Varietas TN 1</w:t>
            </w:r>
          </w:p>
        </w:tc>
        <w:tc>
          <w:tcPr>
            <w:tcW w:w="1640" w:type="dxa"/>
            <w:gridSpan w:val="2"/>
            <w:tcBorders>
              <w:top w:val="single" w:sz="4" w:space="0" w:color="000000"/>
              <w:left w:val="nil"/>
              <w:bottom w:val="single" w:sz="4" w:space="0" w:color="000000"/>
              <w:right w:val="nil"/>
            </w:tcBorders>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Varietas Inp.9</w:t>
            </w:r>
          </w:p>
        </w:tc>
      </w:tr>
      <w:tr w:rsidR="005E7D34" w:rsidTr="005E7D34">
        <w:tc>
          <w:tcPr>
            <w:tcW w:w="1668" w:type="dxa"/>
            <w:tcBorders>
              <w:top w:val="single" w:sz="4" w:space="0" w:color="000000"/>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Tinggi Tanaman</w:t>
            </w:r>
          </w:p>
        </w:tc>
        <w:tc>
          <w:tcPr>
            <w:tcW w:w="1678" w:type="dxa"/>
            <w:tcBorders>
              <w:top w:val="single" w:sz="4" w:space="0" w:color="000000"/>
              <w:left w:val="nil"/>
              <w:bottom w:val="nil"/>
              <w:right w:val="nil"/>
            </w:tcBorders>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51,4</w:t>
            </w:r>
            <w:r>
              <w:rPr>
                <w:rFonts w:ascii="Times New Roman" w:hAnsi="Times New Roman"/>
                <w:sz w:val="24"/>
                <w:szCs w:val="24"/>
                <w:vertAlign w:val="superscript"/>
              </w:rPr>
              <w:t>b</w:t>
            </w:r>
          </w:p>
        </w:tc>
        <w:tc>
          <w:tcPr>
            <w:tcW w:w="1640" w:type="dxa"/>
            <w:gridSpan w:val="2"/>
            <w:tcBorders>
              <w:top w:val="single" w:sz="4" w:space="0" w:color="000000"/>
              <w:left w:val="nil"/>
              <w:bottom w:val="nil"/>
              <w:right w:val="nil"/>
            </w:tcBorders>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53,6</w:t>
            </w:r>
            <w:r>
              <w:rPr>
                <w:rFonts w:ascii="Times New Roman" w:hAnsi="Times New Roman"/>
                <w:sz w:val="24"/>
                <w:szCs w:val="24"/>
                <w:vertAlign w:val="superscript"/>
              </w:rPr>
              <w:t>a</w:t>
            </w:r>
          </w:p>
        </w:tc>
      </w:tr>
      <w:tr w:rsidR="005E7D34" w:rsidTr="005E7D34">
        <w:trPr>
          <w:gridAfter w:val="1"/>
          <w:wAfter w:w="221" w:type="dxa"/>
        </w:trPr>
        <w:tc>
          <w:tcPr>
            <w:tcW w:w="1668" w:type="dxa"/>
            <w:tcBorders>
              <w:top w:val="nil"/>
              <w:left w:val="nil"/>
              <w:bottom w:val="nil"/>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Panjang Malai</w:t>
            </w:r>
          </w:p>
        </w:tc>
        <w:tc>
          <w:tcPr>
            <w:tcW w:w="1678" w:type="dxa"/>
            <w:tcBorders>
              <w:top w:val="nil"/>
              <w:left w:val="nil"/>
              <w:bottom w:val="nil"/>
              <w:right w:val="nil"/>
            </w:tcBorders>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23,3</w:t>
            </w:r>
            <w:r>
              <w:rPr>
                <w:rFonts w:ascii="Times New Roman" w:hAnsi="Times New Roman"/>
                <w:sz w:val="24"/>
                <w:szCs w:val="24"/>
                <w:vertAlign w:val="superscript"/>
              </w:rPr>
              <w:t>b</w:t>
            </w:r>
          </w:p>
        </w:tc>
        <w:tc>
          <w:tcPr>
            <w:tcW w:w="1419" w:type="dxa"/>
            <w:tcBorders>
              <w:top w:val="nil"/>
              <w:left w:val="nil"/>
              <w:bottom w:val="nil"/>
              <w:right w:val="nil"/>
            </w:tcBorders>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24,0</w:t>
            </w:r>
            <w:r>
              <w:rPr>
                <w:rFonts w:ascii="Times New Roman" w:hAnsi="Times New Roman"/>
                <w:sz w:val="24"/>
                <w:szCs w:val="24"/>
                <w:vertAlign w:val="superscript"/>
              </w:rPr>
              <w:t>a</w:t>
            </w:r>
          </w:p>
        </w:tc>
      </w:tr>
      <w:tr w:rsidR="005E7D34" w:rsidTr="005E7D34">
        <w:tc>
          <w:tcPr>
            <w:tcW w:w="1668" w:type="dxa"/>
            <w:tcBorders>
              <w:top w:val="nil"/>
              <w:left w:val="nil"/>
              <w:bottom w:val="single" w:sz="4" w:space="0" w:color="000000"/>
              <w:right w:val="nil"/>
            </w:tcBorders>
            <w:hideMark/>
          </w:tcPr>
          <w:p w:rsidR="005E7D34" w:rsidRDefault="005E7D34" w:rsidP="005E7D34">
            <w:pPr>
              <w:spacing w:after="0" w:line="360" w:lineRule="auto"/>
              <w:rPr>
                <w:rFonts w:ascii="Times New Roman" w:hAnsi="Times New Roman"/>
                <w:sz w:val="24"/>
                <w:szCs w:val="24"/>
              </w:rPr>
            </w:pPr>
            <w:r>
              <w:rPr>
                <w:rFonts w:ascii="Times New Roman" w:hAnsi="Times New Roman"/>
                <w:sz w:val="24"/>
                <w:szCs w:val="24"/>
              </w:rPr>
              <w:t>Hasil</w:t>
            </w:r>
          </w:p>
        </w:tc>
        <w:tc>
          <w:tcPr>
            <w:tcW w:w="1678" w:type="dxa"/>
            <w:tcBorders>
              <w:top w:val="nil"/>
              <w:left w:val="nil"/>
              <w:bottom w:val="single" w:sz="4" w:space="0" w:color="000000"/>
              <w:right w:val="nil"/>
            </w:tcBorders>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2167,0</w:t>
            </w:r>
            <w:r>
              <w:rPr>
                <w:rFonts w:ascii="Times New Roman" w:hAnsi="Times New Roman"/>
                <w:sz w:val="24"/>
                <w:szCs w:val="24"/>
                <w:vertAlign w:val="superscript"/>
              </w:rPr>
              <w:t>b</w:t>
            </w:r>
          </w:p>
        </w:tc>
        <w:tc>
          <w:tcPr>
            <w:tcW w:w="1640" w:type="dxa"/>
            <w:gridSpan w:val="2"/>
            <w:tcBorders>
              <w:top w:val="nil"/>
              <w:left w:val="nil"/>
              <w:bottom w:val="single" w:sz="4" w:space="0" w:color="000000"/>
              <w:right w:val="nil"/>
            </w:tcBorders>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3604,4</w:t>
            </w:r>
            <w:r>
              <w:rPr>
                <w:rFonts w:ascii="Times New Roman" w:hAnsi="Times New Roman"/>
                <w:sz w:val="24"/>
                <w:szCs w:val="24"/>
                <w:vertAlign w:val="superscript"/>
              </w:rPr>
              <w:t>a</w:t>
            </w:r>
          </w:p>
        </w:tc>
      </w:tr>
    </w:tbl>
    <w:bookmarkEnd w:id="2"/>
    <w:p w:rsidR="005E7D34" w:rsidRDefault="005E7D34" w:rsidP="005E7D34">
      <w:pPr>
        <w:spacing w:line="360" w:lineRule="auto"/>
        <w:jc w:val="both"/>
        <w:rPr>
          <w:rFonts w:ascii="Times New Roman" w:hAnsi="Times New Roman"/>
          <w:i/>
          <w:sz w:val="20"/>
          <w:szCs w:val="20"/>
        </w:rPr>
      </w:pPr>
      <w:r>
        <w:rPr>
          <w:rFonts w:ascii="Times New Roman" w:hAnsi="Times New Roman"/>
          <w:i/>
          <w:sz w:val="20"/>
          <w:szCs w:val="20"/>
        </w:rPr>
        <w:t>Huruf superscript yang berbeda dibelakang angka pada baris yang sama menunjukkan adanya perbedaan nyata pada taraf uji Tukey 5%</w:t>
      </w:r>
    </w:p>
    <w:p w:rsidR="005E7D34" w:rsidRDefault="005E7D34" w:rsidP="005E7D34">
      <w:pPr>
        <w:pStyle w:val="PARAGRAPH"/>
        <w:spacing w:line="360" w:lineRule="auto"/>
        <w:rPr>
          <w:sz w:val="24"/>
          <w:szCs w:val="24"/>
        </w:rPr>
      </w:pPr>
      <w:r>
        <w:rPr>
          <w:sz w:val="24"/>
          <w:szCs w:val="24"/>
        </w:rPr>
        <w:lastRenderedPageBreak/>
        <w:t xml:space="preserve">Tabel 4 menunjukkan bahwa parameter tinggi tanaman, panjang malai, dan hasil gabah berbeda nyata pada perlakuan varietas. Terlihat bahwa varietas inpari 9 menunjukkan hasil yang lebih baik dibandingkan TN1. Keunggulan yang diperlihatkan oleh inpari 9 tidak terlepas dari faktor genetik varietas tersebut. Gardner </w:t>
      </w:r>
      <w:r>
        <w:rPr>
          <w:i/>
          <w:sz w:val="24"/>
          <w:szCs w:val="24"/>
        </w:rPr>
        <w:t>et al</w:t>
      </w:r>
      <w:r>
        <w:rPr>
          <w:sz w:val="24"/>
          <w:szCs w:val="24"/>
        </w:rPr>
        <w:t>. (1991) menyatakan bahwa tinggi rendahnya pertumbuhan dan hasil tanaman sangat dipengaruhi oleh dua faktor, yaitu faktor internal dan faktor eksternal. Faktor internal merupakan faktor yang dipengaruhi oleh sifat genetik atau sifat turunan seperti umur tanaman, morfologi tanaman, daya hasil, kapasitas menyimpan cadangan makanan, ketahanan terhadap penyakit, dan lain-lain. Faktor eksternal merupakan faktor lingkungan, seperti iklim, tanah, dan faktor biotik. Perbedaan pertumbuhan yang diperoleh dipengaruhi oleh satu faktor atau lebih.</w:t>
      </w:r>
    </w:p>
    <w:p w:rsidR="005E7D34" w:rsidRDefault="005E7D34" w:rsidP="005E7D34">
      <w:pPr>
        <w:pStyle w:val="ABSTRINDO"/>
        <w:tabs>
          <w:tab w:val="left" w:pos="851"/>
        </w:tabs>
        <w:spacing w:line="360" w:lineRule="auto"/>
        <w:ind w:left="851" w:hanging="851"/>
        <w:rPr>
          <w:b/>
          <w:sz w:val="24"/>
          <w:szCs w:val="24"/>
        </w:rPr>
      </w:pPr>
      <w:r>
        <w:rPr>
          <w:sz w:val="24"/>
          <w:szCs w:val="24"/>
        </w:rPr>
        <w:t>Tabel 5.</w:t>
      </w:r>
      <w:r>
        <w:rPr>
          <w:sz w:val="24"/>
          <w:szCs w:val="24"/>
        </w:rPr>
        <w:tab/>
        <w:t xml:space="preserve">Rata-Rata Jumlah Anakan, Jumlah Malai (Helai), Gabah Isi/Malai (g), Gabah Hampa/Malai (g), Bobot 1000 Biji KA 14% (g), Skor Kerebahan, Serangan Tungro (%), Wereng Hijau (Ekor) Pada Perlakuan Varietas Dan Dosis Pupuk Si.  </w:t>
      </w:r>
    </w:p>
    <w:tbl>
      <w:tblPr>
        <w:tblW w:w="0" w:type="dxa"/>
        <w:tblLayout w:type="fixed"/>
        <w:tblLook w:val="04A0" w:firstRow="1" w:lastRow="0" w:firstColumn="1" w:lastColumn="0" w:noHBand="0" w:noVBand="1"/>
      </w:tblPr>
      <w:tblGrid>
        <w:gridCol w:w="1742"/>
        <w:gridCol w:w="1009"/>
        <w:gridCol w:w="1009"/>
        <w:gridCol w:w="1009"/>
        <w:gridCol w:w="1009"/>
        <w:gridCol w:w="1009"/>
        <w:gridCol w:w="1173"/>
        <w:gridCol w:w="1009"/>
        <w:gridCol w:w="1010"/>
      </w:tblGrid>
      <w:tr w:rsidR="005E7D34" w:rsidTr="005E7D34">
        <w:trPr>
          <w:trHeight w:hRule="exact" w:val="970"/>
        </w:trPr>
        <w:tc>
          <w:tcPr>
            <w:tcW w:w="1742" w:type="dxa"/>
            <w:tcBorders>
              <w:top w:val="single" w:sz="4" w:space="0" w:color="auto"/>
              <w:left w:val="nil"/>
              <w:bottom w:val="single" w:sz="4" w:space="0" w:color="auto"/>
              <w:right w:val="nil"/>
            </w:tcBorders>
            <w:vAlign w:val="center"/>
            <w:hideMark/>
          </w:tcPr>
          <w:p w:rsidR="005E7D34" w:rsidRDefault="005E7D34" w:rsidP="005E7D34">
            <w:pPr>
              <w:spacing w:after="0" w:line="360" w:lineRule="auto"/>
              <w:jc w:val="center"/>
              <w:rPr>
                <w:rFonts w:ascii="Times New Roman" w:hAnsi="Times New Roman"/>
                <w:sz w:val="24"/>
                <w:szCs w:val="24"/>
              </w:rPr>
            </w:pPr>
            <w:bookmarkStart w:id="3" w:name="_Hlk498075665"/>
            <w:r>
              <w:rPr>
                <w:rFonts w:ascii="Times New Roman" w:hAnsi="Times New Roman"/>
                <w:sz w:val="24"/>
                <w:szCs w:val="24"/>
              </w:rPr>
              <w:t>Perlakuan</w:t>
            </w:r>
          </w:p>
        </w:tc>
        <w:tc>
          <w:tcPr>
            <w:tcW w:w="1009" w:type="dxa"/>
            <w:tcBorders>
              <w:top w:val="single" w:sz="4" w:space="0" w:color="auto"/>
              <w:left w:val="nil"/>
              <w:bottom w:val="single" w:sz="4" w:space="0" w:color="auto"/>
              <w:right w:val="nil"/>
            </w:tcBorders>
            <w:vAlign w:val="center"/>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Jumlah</w:t>
            </w:r>
          </w:p>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anakan</w:t>
            </w:r>
          </w:p>
        </w:tc>
        <w:tc>
          <w:tcPr>
            <w:tcW w:w="1009" w:type="dxa"/>
            <w:tcBorders>
              <w:top w:val="single" w:sz="4" w:space="0" w:color="auto"/>
              <w:left w:val="nil"/>
              <w:bottom w:val="single" w:sz="4" w:space="0" w:color="auto"/>
              <w:right w:val="nil"/>
            </w:tcBorders>
            <w:vAlign w:val="center"/>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Jumlah</w:t>
            </w:r>
          </w:p>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malai</w:t>
            </w:r>
          </w:p>
        </w:tc>
        <w:tc>
          <w:tcPr>
            <w:tcW w:w="1009" w:type="dxa"/>
            <w:tcBorders>
              <w:top w:val="single" w:sz="4" w:space="0" w:color="auto"/>
              <w:left w:val="nil"/>
              <w:bottom w:val="single" w:sz="4" w:space="0" w:color="auto"/>
              <w:right w:val="nil"/>
            </w:tcBorders>
            <w:vAlign w:val="center"/>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Gabah</w:t>
            </w:r>
          </w:p>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isi</w:t>
            </w:r>
          </w:p>
        </w:tc>
        <w:tc>
          <w:tcPr>
            <w:tcW w:w="1009" w:type="dxa"/>
            <w:tcBorders>
              <w:top w:val="single" w:sz="4" w:space="0" w:color="auto"/>
              <w:left w:val="nil"/>
              <w:bottom w:val="single" w:sz="4" w:space="0" w:color="auto"/>
              <w:right w:val="nil"/>
            </w:tcBorders>
            <w:vAlign w:val="center"/>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Gabah</w:t>
            </w:r>
          </w:p>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Hampa</w:t>
            </w:r>
          </w:p>
        </w:tc>
        <w:tc>
          <w:tcPr>
            <w:tcW w:w="1009" w:type="dxa"/>
            <w:tcBorders>
              <w:top w:val="single" w:sz="4" w:space="0" w:color="auto"/>
              <w:left w:val="nil"/>
              <w:bottom w:val="single" w:sz="4" w:space="0" w:color="auto"/>
              <w:right w:val="nil"/>
            </w:tcBorders>
            <w:vAlign w:val="center"/>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Berat 1000</w:t>
            </w:r>
          </w:p>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biji</w:t>
            </w:r>
          </w:p>
        </w:tc>
        <w:tc>
          <w:tcPr>
            <w:tcW w:w="1173" w:type="dxa"/>
            <w:tcBorders>
              <w:top w:val="single" w:sz="4" w:space="0" w:color="auto"/>
              <w:left w:val="nil"/>
              <w:bottom w:val="single" w:sz="4" w:space="0" w:color="auto"/>
              <w:right w:val="nil"/>
            </w:tcBorders>
            <w:vAlign w:val="center"/>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Skor</w:t>
            </w:r>
          </w:p>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kerebahan</w:t>
            </w:r>
          </w:p>
        </w:tc>
        <w:tc>
          <w:tcPr>
            <w:tcW w:w="1009" w:type="dxa"/>
            <w:tcBorders>
              <w:top w:val="single" w:sz="4" w:space="0" w:color="auto"/>
              <w:left w:val="nil"/>
              <w:bottom w:val="single" w:sz="4" w:space="0" w:color="auto"/>
              <w:right w:val="nil"/>
            </w:tcBorders>
            <w:vAlign w:val="center"/>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tungro</w:t>
            </w:r>
          </w:p>
        </w:tc>
        <w:tc>
          <w:tcPr>
            <w:tcW w:w="1010" w:type="dxa"/>
            <w:tcBorders>
              <w:top w:val="single" w:sz="4" w:space="0" w:color="auto"/>
              <w:left w:val="nil"/>
              <w:bottom w:val="single" w:sz="4" w:space="0" w:color="auto"/>
              <w:right w:val="nil"/>
            </w:tcBorders>
            <w:vAlign w:val="center"/>
            <w:hideMark/>
          </w:tcPr>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Wereng</w:t>
            </w:r>
          </w:p>
          <w:p w:rsidR="005E7D34" w:rsidRDefault="005E7D34" w:rsidP="005E7D34">
            <w:pPr>
              <w:spacing w:after="0" w:line="360" w:lineRule="auto"/>
              <w:jc w:val="center"/>
              <w:rPr>
                <w:rFonts w:ascii="Times New Roman" w:hAnsi="Times New Roman"/>
                <w:sz w:val="24"/>
                <w:szCs w:val="24"/>
              </w:rPr>
            </w:pPr>
            <w:r>
              <w:rPr>
                <w:rFonts w:ascii="Times New Roman" w:hAnsi="Times New Roman"/>
                <w:sz w:val="24"/>
                <w:szCs w:val="24"/>
              </w:rPr>
              <w:t>hijau</w:t>
            </w:r>
          </w:p>
        </w:tc>
      </w:tr>
      <w:tr w:rsidR="005E7D34" w:rsidTr="005E7D34">
        <w:trPr>
          <w:trHeight w:hRule="exact" w:val="304"/>
        </w:trPr>
        <w:tc>
          <w:tcPr>
            <w:tcW w:w="1742" w:type="dxa"/>
            <w:tcBorders>
              <w:top w:val="single" w:sz="4" w:space="0" w:color="auto"/>
              <w:left w:val="nil"/>
              <w:bottom w:val="nil"/>
              <w:right w:val="nil"/>
            </w:tcBorders>
          </w:tcPr>
          <w:p w:rsidR="005E7D34" w:rsidRDefault="005E7D34" w:rsidP="005E7D34">
            <w:pPr>
              <w:spacing w:line="360" w:lineRule="auto"/>
              <w:rPr>
                <w:rFonts w:ascii="Times New Roman" w:hAnsi="Times New Roman"/>
                <w:b/>
                <w:sz w:val="24"/>
                <w:szCs w:val="24"/>
              </w:rPr>
            </w:pPr>
            <w:r>
              <w:rPr>
                <w:rFonts w:ascii="Times New Roman" w:hAnsi="Times New Roman"/>
                <w:b/>
                <w:sz w:val="24"/>
                <w:szCs w:val="24"/>
              </w:rPr>
              <w:t>Varietas:</w:t>
            </w:r>
          </w:p>
          <w:p w:rsidR="005E7D34" w:rsidRDefault="005E7D34" w:rsidP="005E7D34">
            <w:pPr>
              <w:spacing w:line="360" w:lineRule="auto"/>
              <w:rPr>
                <w:rFonts w:ascii="Times New Roman" w:hAnsi="Times New Roman"/>
                <w:sz w:val="24"/>
                <w:szCs w:val="24"/>
              </w:rPr>
            </w:pPr>
          </w:p>
        </w:tc>
        <w:tc>
          <w:tcPr>
            <w:tcW w:w="1009" w:type="dxa"/>
            <w:tcBorders>
              <w:top w:val="single" w:sz="4" w:space="0" w:color="auto"/>
              <w:left w:val="nil"/>
              <w:bottom w:val="nil"/>
              <w:right w:val="nil"/>
            </w:tcBorders>
          </w:tcPr>
          <w:p w:rsidR="005E7D34" w:rsidRDefault="005E7D34" w:rsidP="005E7D34">
            <w:pPr>
              <w:spacing w:line="360" w:lineRule="auto"/>
              <w:jc w:val="center"/>
              <w:rPr>
                <w:rFonts w:ascii="Times New Roman" w:hAnsi="Times New Roman"/>
                <w:sz w:val="24"/>
                <w:szCs w:val="24"/>
              </w:rPr>
            </w:pPr>
          </w:p>
        </w:tc>
        <w:tc>
          <w:tcPr>
            <w:tcW w:w="1009" w:type="dxa"/>
            <w:tcBorders>
              <w:top w:val="single" w:sz="4" w:space="0" w:color="auto"/>
              <w:left w:val="nil"/>
              <w:bottom w:val="nil"/>
              <w:right w:val="nil"/>
            </w:tcBorders>
          </w:tcPr>
          <w:p w:rsidR="005E7D34" w:rsidRDefault="005E7D34" w:rsidP="005E7D34">
            <w:pPr>
              <w:spacing w:line="360" w:lineRule="auto"/>
              <w:jc w:val="center"/>
              <w:rPr>
                <w:rFonts w:ascii="Times New Roman" w:hAnsi="Times New Roman"/>
                <w:sz w:val="24"/>
                <w:szCs w:val="24"/>
              </w:rPr>
            </w:pPr>
          </w:p>
        </w:tc>
        <w:tc>
          <w:tcPr>
            <w:tcW w:w="1009" w:type="dxa"/>
            <w:tcBorders>
              <w:top w:val="single" w:sz="4" w:space="0" w:color="auto"/>
              <w:left w:val="nil"/>
              <w:bottom w:val="nil"/>
              <w:right w:val="nil"/>
            </w:tcBorders>
          </w:tcPr>
          <w:p w:rsidR="005E7D34" w:rsidRDefault="005E7D34" w:rsidP="005E7D34">
            <w:pPr>
              <w:spacing w:line="360" w:lineRule="auto"/>
              <w:jc w:val="center"/>
              <w:rPr>
                <w:rFonts w:ascii="Times New Roman" w:hAnsi="Times New Roman"/>
                <w:sz w:val="24"/>
                <w:szCs w:val="24"/>
              </w:rPr>
            </w:pPr>
          </w:p>
        </w:tc>
        <w:tc>
          <w:tcPr>
            <w:tcW w:w="1009" w:type="dxa"/>
            <w:tcBorders>
              <w:top w:val="single" w:sz="4" w:space="0" w:color="auto"/>
              <w:left w:val="nil"/>
              <w:bottom w:val="nil"/>
              <w:right w:val="nil"/>
            </w:tcBorders>
          </w:tcPr>
          <w:p w:rsidR="005E7D34" w:rsidRDefault="005E7D34" w:rsidP="005E7D34">
            <w:pPr>
              <w:spacing w:line="360" w:lineRule="auto"/>
              <w:jc w:val="center"/>
              <w:rPr>
                <w:rFonts w:ascii="Times New Roman" w:hAnsi="Times New Roman"/>
                <w:sz w:val="24"/>
                <w:szCs w:val="24"/>
              </w:rPr>
            </w:pPr>
          </w:p>
        </w:tc>
        <w:tc>
          <w:tcPr>
            <w:tcW w:w="1009" w:type="dxa"/>
            <w:tcBorders>
              <w:top w:val="single" w:sz="4" w:space="0" w:color="auto"/>
              <w:left w:val="nil"/>
              <w:bottom w:val="nil"/>
              <w:right w:val="nil"/>
            </w:tcBorders>
          </w:tcPr>
          <w:p w:rsidR="005E7D34" w:rsidRDefault="005E7D34" w:rsidP="005E7D34">
            <w:pPr>
              <w:spacing w:line="360" w:lineRule="auto"/>
              <w:jc w:val="center"/>
              <w:rPr>
                <w:rFonts w:ascii="Times New Roman" w:hAnsi="Times New Roman"/>
                <w:sz w:val="24"/>
                <w:szCs w:val="24"/>
              </w:rPr>
            </w:pPr>
          </w:p>
        </w:tc>
        <w:tc>
          <w:tcPr>
            <w:tcW w:w="1173" w:type="dxa"/>
            <w:tcBorders>
              <w:top w:val="single" w:sz="4" w:space="0" w:color="auto"/>
              <w:left w:val="nil"/>
              <w:bottom w:val="nil"/>
              <w:right w:val="nil"/>
            </w:tcBorders>
          </w:tcPr>
          <w:p w:rsidR="005E7D34" w:rsidRDefault="005E7D34" w:rsidP="005E7D34">
            <w:pPr>
              <w:spacing w:line="360" w:lineRule="auto"/>
              <w:jc w:val="center"/>
              <w:rPr>
                <w:rFonts w:ascii="Times New Roman" w:hAnsi="Times New Roman"/>
                <w:sz w:val="24"/>
                <w:szCs w:val="24"/>
              </w:rPr>
            </w:pPr>
          </w:p>
        </w:tc>
        <w:tc>
          <w:tcPr>
            <w:tcW w:w="1009" w:type="dxa"/>
            <w:tcBorders>
              <w:top w:val="single" w:sz="4" w:space="0" w:color="auto"/>
              <w:left w:val="nil"/>
              <w:bottom w:val="nil"/>
              <w:right w:val="nil"/>
            </w:tcBorders>
          </w:tcPr>
          <w:p w:rsidR="005E7D34" w:rsidRDefault="005E7D34" w:rsidP="005E7D34">
            <w:pPr>
              <w:spacing w:line="360" w:lineRule="auto"/>
              <w:jc w:val="center"/>
              <w:rPr>
                <w:rFonts w:ascii="Times New Roman" w:hAnsi="Times New Roman"/>
                <w:sz w:val="24"/>
                <w:szCs w:val="24"/>
              </w:rPr>
            </w:pPr>
          </w:p>
        </w:tc>
        <w:tc>
          <w:tcPr>
            <w:tcW w:w="1010" w:type="dxa"/>
            <w:tcBorders>
              <w:top w:val="single" w:sz="4" w:space="0" w:color="auto"/>
              <w:left w:val="nil"/>
              <w:bottom w:val="nil"/>
              <w:right w:val="nil"/>
            </w:tcBorders>
          </w:tcPr>
          <w:p w:rsidR="005E7D34" w:rsidRDefault="005E7D34" w:rsidP="005E7D34">
            <w:pPr>
              <w:spacing w:line="360" w:lineRule="auto"/>
              <w:jc w:val="center"/>
              <w:rPr>
                <w:rFonts w:ascii="Times New Roman" w:hAnsi="Times New Roman"/>
                <w:sz w:val="24"/>
                <w:szCs w:val="24"/>
              </w:rPr>
            </w:pPr>
          </w:p>
        </w:tc>
      </w:tr>
      <w:tr w:rsidR="005E7D34" w:rsidTr="005E7D34">
        <w:trPr>
          <w:trHeight w:hRule="exact" w:val="304"/>
        </w:trPr>
        <w:tc>
          <w:tcPr>
            <w:tcW w:w="1742" w:type="dxa"/>
            <w:hideMark/>
          </w:tcPr>
          <w:p w:rsidR="005E7D34" w:rsidRDefault="005E7D34" w:rsidP="005E7D34">
            <w:pPr>
              <w:spacing w:line="360" w:lineRule="auto"/>
              <w:rPr>
                <w:rFonts w:ascii="Times New Roman" w:hAnsi="Times New Roman"/>
                <w:sz w:val="24"/>
                <w:szCs w:val="24"/>
              </w:rPr>
            </w:pPr>
            <w:r>
              <w:rPr>
                <w:rFonts w:ascii="Times New Roman" w:hAnsi="Times New Roman"/>
                <w:sz w:val="24"/>
                <w:szCs w:val="24"/>
              </w:rPr>
              <w:t>TN1</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7,9</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7,5</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106,9</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17,1</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11,9</w:t>
            </w:r>
          </w:p>
        </w:tc>
        <w:tc>
          <w:tcPr>
            <w:tcW w:w="1173"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1,5</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1,6</w:t>
            </w:r>
          </w:p>
        </w:tc>
        <w:tc>
          <w:tcPr>
            <w:tcW w:w="1010"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4,0</w:t>
            </w:r>
          </w:p>
        </w:tc>
      </w:tr>
      <w:tr w:rsidR="005E7D34" w:rsidTr="005E7D34">
        <w:trPr>
          <w:trHeight w:hRule="exact" w:val="304"/>
        </w:trPr>
        <w:tc>
          <w:tcPr>
            <w:tcW w:w="1742" w:type="dxa"/>
            <w:hideMark/>
          </w:tcPr>
          <w:p w:rsidR="005E7D34" w:rsidRDefault="005E7D34" w:rsidP="005E7D34">
            <w:pPr>
              <w:spacing w:line="360" w:lineRule="auto"/>
              <w:rPr>
                <w:rFonts w:ascii="Times New Roman" w:hAnsi="Times New Roman"/>
                <w:sz w:val="24"/>
                <w:szCs w:val="24"/>
              </w:rPr>
            </w:pPr>
            <w:r>
              <w:rPr>
                <w:rFonts w:ascii="Times New Roman" w:hAnsi="Times New Roman"/>
                <w:sz w:val="24"/>
                <w:szCs w:val="24"/>
              </w:rPr>
              <w:t>Inp 9</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8,7</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7,8</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116,9</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18,2</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11,8</w:t>
            </w:r>
          </w:p>
        </w:tc>
        <w:tc>
          <w:tcPr>
            <w:tcW w:w="1173"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1,9</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1,0</w:t>
            </w:r>
          </w:p>
        </w:tc>
        <w:tc>
          <w:tcPr>
            <w:tcW w:w="1010"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4,3</w:t>
            </w:r>
          </w:p>
        </w:tc>
      </w:tr>
      <w:tr w:rsidR="005E7D34" w:rsidTr="005E7D34">
        <w:trPr>
          <w:trHeight w:hRule="exact" w:val="304"/>
        </w:trPr>
        <w:tc>
          <w:tcPr>
            <w:tcW w:w="1742" w:type="dxa"/>
            <w:hideMark/>
          </w:tcPr>
          <w:p w:rsidR="005E7D34" w:rsidRDefault="005E7D34" w:rsidP="005E7D34">
            <w:pPr>
              <w:spacing w:line="360" w:lineRule="auto"/>
              <w:rPr>
                <w:rFonts w:ascii="Times New Roman" w:hAnsi="Times New Roman"/>
                <w:b/>
                <w:sz w:val="24"/>
                <w:szCs w:val="24"/>
              </w:rPr>
            </w:pPr>
            <w:r>
              <w:rPr>
                <w:rFonts w:ascii="Times New Roman" w:hAnsi="Times New Roman"/>
                <w:b/>
                <w:sz w:val="24"/>
                <w:szCs w:val="24"/>
              </w:rPr>
              <w:t>Dosis:</w:t>
            </w:r>
          </w:p>
        </w:tc>
        <w:tc>
          <w:tcPr>
            <w:tcW w:w="1009" w:type="dxa"/>
          </w:tcPr>
          <w:p w:rsidR="005E7D34" w:rsidRDefault="005E7D34" w:rsidP="005E7D34">
            <w:pPr>
              <w:spacing w:line="360" w:lineRule="auto"/>
              <w:jc w:val="center"/>
              <w:rPr>
                <w:rFonts w:ascii="Times New Roman" w:hAnsi="Times New Roman"/>
                <w:sz w:val="24"/>
                <w:szCs w:val="24"/>
              </w:rPr>
            </w:pPr>
          </w:p>
        </w:tc>
        <w:tc>
          <w:tcPr>
            <w:tcW w:w="1009" w:type="dxa"/>
          </w:tcPr>
          <w:p w:rsidR="005E7D34" w:rsidRDefault="005E7D34" w:rsidP="005E7D34">
            <w:pPr>
              <w:spacing w:line="360" w:lineRule="auto"/>
              <w:jc w:val="center"/>
              <w:rPr>
                <w:rFonts w:ascii="Times New Roman" w:hAnsi="Times New Roman"/>
                <w:sz w:val="24"/>
                <w:szCs w:val="24"/>
              </w:rPr>
            </w:pPr>
          </w:p>
        </w:tc>
        <w:tc>
          <w:tcPr>
            <w:tcW w:w="1009" w:type="dxa"/>
          </w:tcPr>
          <w:p w:rsidR="005E7D34" w:rsidRDefault="005E7D34" w:rsidP="005E7D34">
            <w:pPr>
              <w:spacing w:line="360" w:lineRule="auto"/>
              <w:jc w:val="center"/>
              <w:rPr>
                <w:rFonts w:ascii="Times New Roman" w:hAnsi="Times New Roman"/>
                <w:sz w:val="24"/>
                <w:szCs w:val="24"/>
              </w:rPr>
            </w:pPr>
          </w:p>
        </w:tc>
        <w:tc>
          <w:tcPr>
            <w:tcW w:w="1009" w:type="dxa"/>
          </w:tcPr>
          <w:p w:rsidR="005E7D34" w:rsidRDefault="005E7D34" w:rsidP="005E7D34">
            <w:pPr>
              <w:spacing w:line="360" w:lineRule="auto"/>
              <w:jc w:val="center"/>
              <w:rPr>
                <w:rFonts w:ascii="Times New Roman" w:hAnsi="Times New Roman"/>
                <w:sz w:val="24"/>
                <w:szCs w:val="24"/>
              </w:rPr>
            </w:pPr>
          </w:p>
        </w:tc>
        <w:tc>
          <w:tcPr>
            <w:tcW w:w="1009" w:type="dxa"/>
          </w:tcPr>
          <w:p w:rsidR="005E7D34" w:rsidRDefault="005E7D34" w:rsidP="005E7D34">
            <w:pPr>
              <w:spacing w:line="360" w:lineRule="auto"/>
              <w:jc w:val="center"/>
              <w:rPr>
                <w:rFonts w:ascii="Times New Roman" w:hAnsi="Times New Roman"/>
                <w:sz w:val="24"/>
                <w:szCs w:val="24"/>
              </w:rPr>
            </w:pPr>
          </w:p>
        </w:tc>
        <w:tc>
          <w:tcPr>
            <w:tcW w:w="1173" w:type="dxa"/>
          </w:tcPr>
          <w:p w:rsidR="005E7D34" w:rsidRDefault="005E7D34" w:rsidP="005E7D34">
            <w:pPr>
              <w:spacing w:line="360" w:lineRule="auto"/>
              <w:jc w:val="center"/>
              <w:rPr>
                <w:rFonts w:ascii="Times New Roman" w:hAnsi="Times New Roman"/>
                <w:sz w:val="24"/>
                <w:szCs w:val="24"/>
              </w:rPr>
            </w:pPr>
          </w:p>
        </w:tc>
        <w:tc>
          <w:tcPr>
            <w:tcW w:w="1009" w:type="dxa"/>
          </w:tcPr>
          <w:p w:rsidR="005E7D34" w:rsidRDefault="005E7D34" w:rsidP="005E7D34">
            <w:pPr>
              <w:spacing w:line="360" w:lineRule="auto"/>
              <w:jc w:val="center"/>
              <w:rPr>
                <w:rFonts w:ascii="Times New Roman" w:hAnsi="Times New Roman"/>
                <w:sz w:val="24"/>
                <w:szCs w:val="24"/>
              </w:rPr>
            </w:pPr>
          </w:p>
        </w:tc>
        <w:tc>
          <w:tcPr>
            <w:tcW w:w="1010" w:type="dxa"/>
          </w:tcPr>
          <w:p w:rsidR="005E7D34" w:rsidRDefault="005E7D34" w:rsidP="005E7D34">
            <w:pPr>
              <w:spacing w:line="360" w:lineRule="auto"/>
              <w:jc w:val="center"/>
              <w:rPr>
                <w:rFonts w:ascii="Times New Roman" w:hAnsi="Times New Roman"/>
                <w:sz w:val="24"/>
                <w:szCs w:val="24"/>
              </w:rPr>
            </w:pPr>
          </w:p>
        </w:tc>
      </w:tr>
      <w:tr w:rsidR="005E7D34" w:rsidTr="005E7D34">
        <w:trPr>
          <w:trHeight w:hRule="exact" w:val="304"/>
        </w:trPr>
        <w:tc>
          <w:tcPr>
            <w:tcW w:w="1742" w:type="dxa"/>
            <w:hideMark/>
          </w:tcPr>
          <w:p w:rsidR="005E7D34" w:rsidRDefault="005E7D34" w:rsidP="005E7D34">
            <w:pPr>
              <w:spacing w:line="360" w:lineRule="auto"/>
              <w:rPr>
                <w:rFonts w:ascii="Times New Roman" w:hAnsi="Times New Roman"/>
                <w:sz w:val="24"/>
                <w:szCs w:val="24"/>
              </w:rPr>
            </w:pPr>
            <w:r>
              <w:rPr>
                <w:rFonts w:ascii="Times New Roman" w:hAnsi="Times New Roman"/>
                <w:sz w:val="24"/>
                <w:szCs w:val="24"/>
              </w:rPr>
              <w:t>Kontrol</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7,9</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9,1</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109,9</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11,8</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11,7</w:t>
            </w:r>
          </w:p>
        </w:tc>
        <w:tc>
          <w:tcPr>
            <w:tcW w:w="1173"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1,7</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0,6</w:t>
            </w:r>
          </w:p>
        </w:tc>
        <w:tc>
          <w:tcPr>
            <w:tcW w:w="1010"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4,1</w:t>
            </w:r>
          </w:p>
        </w:tc>
      </w:tr>
      <w:tr w:rsidR="005E7D34" w:rsidTr="005E7D34">
        <w:trPr>
          <w:trHeight w:hRule="exact" w:val="304"/>
        </w:trPr>
        <w:tc>
          <w:tcPr>
            <w:tcW w:w="1742" w:type="dxa"/>
            <w:hideMark/>
          </w:tcPr>
          <w:p w:rsidR="005E7D34" w:rsidRDefault="005E7D34" w:rsidP="005E7D34">
            <w:pPr>
              <w:spacing w:line="360" w:lineRule="auto"/>
              <w:rPr>
                <w:rFonts w:ascii="Times New Roman" w:hAnsi="Times New Roman"/>
                <w:sz w:val="24"/>
                <w:szCs w:val="24"/>
              </w:rPr>
            </w:pPr>
            <w:r>
              <w:rPr>
                <w:rFonts w:ascii="Times New Roman" w:hAnsi="Times New Roman"/>
                <w:sz w:val="24"/>
                <w:szCs w:val="24"/>
              </w:rPr>
              <w:t>NPK</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8,2</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7,3</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112,7</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25,6</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12,1</w:t>
            </w:r>
          </w:p>
        </w:tc>
        <w:tc>
          <w:tcPr>
            <w:tcW w:w="1173"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2,3</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2,4</w:t>
            </w:r>
          </w:p>
        </w:tc>
        <w:tc>
          <w:tcPr>
            <w:tcW w:w="1010"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3,9</w:t>
            </w:r>
          </w:p>
        </w:tc>
      </w:tr>
      <w:tr w:rsidR="005E7D34" w:rsidTr="005E7D34">
        <w:trPr>
          <w:trHeight w:hRule="exact" w:val="304"/>
        </w:trPr>
        <w:tc>
          <w:tcPr>
            <w:tcW w:w="1742" w:type="dxa"/>
            <w:hideMark/>
          </w:tcPr>
          <w:p w:rsidR="005E7D34" w:rsidRDefault="005E7D34" w:rsidP="005E7D34">
            <w:pPr>
              <w:spacing w:line="360" w:lineRule="auto"/>
              <w:rPr>
                <w:rFonts w:ascii="Times New Roman" w:hAnsi="Times New Roman"/>
                <w:sz w:val="24"/>
                <w:szCs w:val="24"/>
              </w:rPr>
            </w:pPr>
            <w:r>
              <w:rPr>
                <w:rFonts w:ascii="Times New Roman" w:hAnsi="Times New Roman"/>
                <w:sz w:val="24"/>
                <w:szCs w:val="24"/>
              </w:rPr>
              <w:t>1/3NPK+ Si 1 lt Si</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8,7</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7,1</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112,4</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14,0</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11,9</w:t>
            </w:r>
          </w:p>
        </w:tc>
        <w:tc>
          <w:tcPr>
            <w:tcW w:w="1173"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1,3</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1,4</w:t>
            </w:r>
          </w:p>
        </w:tc>
        <w:tc>
          <w:tcPr>
            <w:tcW w:w="1010"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4,1</w:t>
            </w:r>
          </w:p>
        </w:tc>
      </w:tr>
      <w:tr w:rsidR="005E7D34" w:rsidTr="005E7D34">
        <w:trPr>
          <w:trHeight w:hRule="exact" w:val="304"/>
        </w:trPr>
        <w:tc>
          <w:tcPr>
            <w:tcW w:w="1742" w:type="dxa"/>
            <w:hideMark/>
          </w:tcPr>
          <w:p w:rsidR="005E7D34" w:rsidRDefault="005E7D34" w:rsidP="005E7D34">
            <w:pPr>
              <w:spacing w:line="360" w:lineRule="auto"/>
              <w:rPr>
                <w:rFonts w:ascii="Times New Roman" w:hAnsi="Times New Roman"/>
                <w:sz w:val="24"/>
                <w:szCs w:val="24"/>
              </w:rPr>
            </w:pPr>
            <w:r>
              <w:rPr>
                <w:rFonts w:ascii="Times New Roman" w:hAnsi="Times New Roman"/>
                <w:sz w:val="24"/>
                <w:szCs w:val="24"/>
              </w:rPr>
              <w:t>1/3NPK+3 lt Si</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8,2</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8,3</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120,0</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22,9</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11,9</w:t>
            </w:r>
          </w:p>
        </w:tc>
        <w:tc>
          <w:tcPr>
            <w:tcW w:w="1173"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2,0</w:t>
            </w:r>
          </w:p>
        </w:tc>
        <w:tc>
          <w:tcPr>
            <w:tcW w:w="1009"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1,2</w:t>
            </w:r>
          </w:p>
        </w:tc>
        <w:tc>
          <w:tcPr>
            <w:tcW w:w="1010" w:type="dxa"/>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4,1</w:t>
            </w:r>
          </w:p>
        </w:tc>
      </w:tr>
      <w:tr w:rsidR="005E7D34" w:rsidTr="005E7D34">
        <w:trPr>
          <w:trHeight w:hRule="exact" w:val="304"/>
        </w:trPr>
        <w:tc>
          <w:tcPr>
            <w:tcW w:w="1742" w:type="dxa"/>
            <w:tcBorders>
              <w:top w:val="nil"/>
              <w:left w:val="nil"/>
              <w:bottom w:val="single" w:sz="4" w:space="0" w:color="auto"/>
              <w:right w:val="nil"/>
            </w:tcBorders>
            <w:hideMark/>
          </w:tcPr>
          <w:p w:rsidR="005E7D34" w:rsidRDefault="005E7D34" w:rsidP="005E7D34">
            <w:pPr>
              <w:spacing w:line="360" w:lineRule="auto"/>
              <w:rPr>
                <w:rFonts w:ascii="Times New Roman" w:hAnsi="Times New Roman"/>
                <w:sz w:val="24"/>
                <w:szCs w:val="24"/>
              </w:rPr>
            </w:pPr>
            <w:r>
              <w:rPr>
                <w:rFonts w:ascii="Times New Roman" w:hAnsi="Times New Roman"/>
                <w:sz w:val="24"/>
                <w:szCs w:val="24"/>
              </w:rPr>
              <w:t>1/3NPK+5 lt Si</w:t>
            </w:r>
          </w:p>
        </w:tc>
        <w:tc>
          <w:tcPr>
            <w:tcW w:w="1009" w:type="dxa"/>
            <w:tcBorders>
              <w:top w:val="nil"/>
              <w:left w:val="nil"/>
              <w:bottom w:val="single" w:sz="4" w:space="0" w:color="auto"/>
              <w:right w:val="nil"/>
            </w:tcBorders>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8,8</w:t>
            </w:r>
          </w:p>
        </w:tc>
        <w:tc>
          <w:tcPr>
            <w:tcW w:w="1009" w:type="dxa"/>
            <w:tcBorders>
              <w:top w:val="nil"/>
              <w:left w:val="nil"/>
              <w:bottom w:val="single" w:sz="4" w:space="0" w:color="auto"/>
              <w:right w:val="nil"/>
            </w:tcBorders>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6,4</w:t>
            </w:r>
          </w:p>
        </w:tc>
        <w:tc>
          <w:tcPr>
            <w:tcW w:w="1009" w:type="dxa"/>
            <w:tcBorders>
              <w:top w:val="nil"/>
              <w:left w:val="nil"/>
              <w:bottom w:val="single" w:sz="4" w:space="0" w:color="auto"/>
              <w:right w:val="nil"/>
            </w:tcBorders>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104,3</w:t>
            </w:r>
          </w:p>
        </w:tc>
        <w:tc>
          <w:tcPr>
            <w:tcW w:w="1009" w:type="dxa"/>
            <w:tcBorders>
              <w:top w:val="nil"/>
              <w:left w:val="nil"/>
              <w:bottom w:val="single" w:sz="4" w:space="0" w:color="auto"/>
              <w:right w:val="nil"/>
            </w:tcBorders>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13,8</w:t>
            </w:r>
          </w:p>
        </w:tc>
        <w:tc>
          <w:tcPr>
            <w:tcW w:w="1009" w:type="dxa"/>
            <w:tcBorders>
              <w:top w:val="nil"/>
              <w:left w:val="nil"/>
              <w:bottom w:val="single" w:sz="4" w:space="0" w:color="auto"/>
              <w:right w:val="nil"/>
            </w:tcBorders>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11,7</w:t>
            </w:r>
          </w:p>
        </w:tc>
        <w:tc>
          <w:tcPr>
            <w:tcW w:w="1173" w:type="dxa"/>
            <w:tcBorders>
              <w:top w:val="nil"/>
              <w:left w:val="nil"/>
              <w:bottom w:val="single" w:sz="4" w:space="0" w:color="auto"/>
              <w:right w:val="nil"/>
            </w:tcBorders>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1,3</w:t>
            </w:r>
          </w:p>
        </w:tc>
        <w:tc>
          <w:tcPr>
            <w:tcW w:w="1009" w:type="dxa"/>
            <w:tcBorders>
              <w:top w:val="nil"/>
              <w:left w:val="nil"/>
              <w:bottom w:val="single" w:sz="4" w:space="0" w:color="auto"/>
              <w:right w:val="nil"/>
            </w:tcBorders>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0,9</w:t>
            </w:r>
          </w:p>
        </w:tc>
        <w:tc>
          <w:tcPr>
            <w:tcW w:w="1010" w:type="dxa"/>
            <w:tcBorders>
              <w:top w:val="nil"/>
              <w:left w:val="nil"/>
              <w:bottom w:val="single" w:sz="4" w:space="0" w:color="auto"/>
              <w:right w:val="nil"/>
            </w:tcBorders>
            <w:hideMark/>
          </w:tcPr>
          <w:p w:rsidR="005E7D34" w:rsidRDefault="005E7D34" w:rsidP="005E7D34">
            <w:pPr>
              <w:spacing w:line="360" w:lineRule="auto"/>
              <w:jc w:val="center"/>
              <w:rPr>
                <w:rFonts w:ascii="Times New Roman" w:hAnsi="Times New Roman"/>
                <w:sz w:val="24"/>
                <w:szCs w:val="24"/>
              </w:rPr>
            </w:pPr>
            <w:r>
              <w:rPr>
                <w:rFonts w:ascii="Times New Roman" w:hAnsi="Times New Roman"/>
                <w:sz w:val="24"/>
                <w:szCs w:val="24"/>
              </w:rPr>
              <w:t>4,7</w:t>
            </w:r>
          </w:p>
        </w:tc>
      </w:tr>
      <w:bookmarkEnd w:id="3"/>
    </w:tbl>
    <w:p w:rsidR="005E7D34" w:rsidRDefault="005E7D34" w:rsidP="005E7D34">
      <w:pPr>
        <w:pStyle w:val="ABSTRINDO"/>
        <w:spacing w:line="360" w:lineRule="auto"/>
        <w:ind w:firstLine="0"/>
        <w:rPr>
          <w:b/>
        </w:rPr>
      </w:pPr>
    </w:p>
    <w:p w:rsidR="005E7D34" w:rsidRDefault="005E7D34" w:rsidP="005E7D34">
      <w:pPr>
        <w:pStyle w:val="ABSTRINDO"/>
        <w:spacing w:line="360" w:lineRule="auto"/>
        <w:rPr>
          <w:sz w:val="24"/>
          <w:szCs w:val="24"/>
        </w:rPr>
      </w:pPr>
      <w:r>
        <w:rPr>
          <w:sz w:val="24"/>
          <w:szCs w:val="24"/>
        </w:rPr>
        <w:t>Tabel 5 menunjukkan bahwa interaksi antara perlakuan varietas dan dosis pupuk tidak berpengaruh nyata terhadap parameter jumlah anakan, jumlah malai, gabah isi, gabah hampa, berat 1000 biji, skor kerebahan, serangan tungro, dan jumlah wereng hijau yang diperoleh pada populasi tanaman. Parameter-parameter tersebut juga tidak menunjukkan hasil yang berbeda nyata untuk masing-masing faktor tunggal (varietas maupun maupun dosis pupuk).</w:t>
      </w:r>
    </w:p>
    <w:p w:rsidR="005E7D34" w:rsidRDefault="005E7D34" w:rsidP="005E7D34">
      <w:pPr>
        <w:pStyle w:val="ABSTRINDO"/>
        <w:spacing w:line="360" w:lineRule="auto"/>
        <w:rPr>
          <w:sz w:val="24"/>
          <w:szCs w:val="24"/>
        </w:rPr>
      </w:pPr>
      <w:r>
        <w:rPr>
          <w:sz w:val="24"/>
          <w:szCs w:val="24"/>
        </w:rPr>
        <w:t xml:space="preserve">Hasil yang diperoleh adalah varietas inpari 9 lebih tinggi pada jumlah malai, jumlah anakan, gabah isi, dan jumlah wereng hijau, dibanding varietas TN 1. Sedangkan varietas TN 1 lebih tinggi pada parameter berat 1000 biji, dan jumlah serangan tungro. Tabel ini menunjukkan bahwa meskipun jumlah wereng hijau yang terdapat pada populasi varietas inpari 9 lebih banyak, namun jumlah serangan tungro pada varietas inpari 9 lebih kecil dibanding varietas TN 1. Hal ini berarti bahwa preferensi wereng hijau terhadap suatu varietas, tidak </w:t>
      </w:r>
      <w:r>
        <w:rPr>
          <w:sz w:val="24"/>
          <w:szCs w:val="24"/>
        </w:rPr>
        <w:lastRenderedPageBreak/>
        <w:t xml:space="preserve">berbanding lurus dengan serangan tungro. Rendahnya tingkat serangan penyakit tungro pada inpari 9, karena varietas ini merupakan varietas yang dirakit untuk tahan virus tungro. Sesuai dengan pendapat </w:t>
      </w:r>
      <w:r>
        <w:rPr>
          <w:sz w:val="24"/>
          <w:szCs w:val="24"/>
        </w:rPr>
        <w:fldChar w:fldCharType="begin" w:fldLock="1"/>
      </w:r>
      <w:r>
        <w:rPr>
          <w:sz w:val="24"/>
          <w:szCs w:val="24"/>
        </w:rPr>
        <w:instrText>ADDIN CSL_CITATION {"citationItems":[{"id":"ITEM-1","itemData":{"author":[{"dropping-particle":"","family":"Wahab","given":"Moh. Ismail","non-dropping-particle":"","parse-names":false,"suffix":""},{"dropping-particle":"","family":"Satoto","given":"","non-dropping-particle":"","parse-names":false,"suffix":""},{"dropping-particle":"","family":"Rachmat","given":"Ridwan","non-dropping-particle":"","parse-names":false,"suffix":""},{"dropping-particle":"","family":"Guswara","given":"Agus","non-dropping-particle":"","parse-names":false,"suffix":""},{"dropping-particle":"","family":"Suharna","given":"","non-dropping-particle":"","parse-names":false,"suffix":""}],"id":"ITEM-1","issued":{"date-parts":[["2017"]]},"number-of-pages":"93","publisher":"Badan Penelitian dan Pengembangan Pertanian Kementerian Pertanian","publisher-place":"Sukamandi","title":"Deskripsi Varietas Unggul Baru Padi","type":"book"},"uris":["http://www.mendeley.com/documents/?uuid=f644cd34-c4b1-4845-916c-6a541ee10f1b"]}],"mendeley":{"formattedCitation":"(Wahab &lt;i&gt;et al.&lt;/i&gt;, 2017)","plainTextFormattedCitation":"(Wahab et al., 2017)","previouslyFormattedCitation":"(Wahab &lt;i&gt;et al.&lt;/i&gt;, 2017)"},"properties":{"noteIndex":0},"schema":"https://github.com/citation-style-language/schema/raw/master/csl-citation.json"}</w:instrText>
      </w:r>
      <w:r>
        <w:rPr>
          <w:sz w:val="24"/>
          <w:szCs w:val="24"/>
        </w:rPr>
        <w:fldChar w:fldCharType="separate"/>
      </w:r>
      <w:r>
        <w:rPr>
          <w:noProof/>
          <w:sz w:val="24"/>
          <w:szCs w:val="24"/>
        </w:rPr>
        <w:t xml:space="preserve">(Wahab </w:t>
      </w:r>
      <w:r>
        <w:rPr>
          <w:i/>
          <w:noProof/>
          <w:sz w:val="24"/>
          <w:szCs w:val="24"/>
        </w:rPr>
        <w:t>et al.</w:t>
      </w:r>
      <w:r>
        <w:rPr>
          <w:noProof/>
          <w:sz w:val="24"/>
          <w:szCs w:val="24"/>
        </w:rPr>
        <w:t>, 2017)</w:t>
      </w:r>
      <w:r>
        <w:rPr>
          <w:sz w:val="24"/>
          <w:szCs w:val="24"/>
        </w:rPr>
        <w:fldChar w:fldCharType="end"/>
      </w:r>
      <w:r>
        <w:rPr>
          <w:sz w:val="24"/>
          <w:szCs w:val="24"/>
        </w:rPr>
        <w:t xml:space="preserve">, yang menyatakan bahwa Inpari 9 merupakan hasil varietas unggul baru padi spesifik lokasi, dimana memiliki keunggulan tahan terhadap penyakit tungro, dan memiliki potensi hasil 9,3 t/ha GKG. </w:t>
      </w:r>
    </w:p>
    <w:p w:rsidR="005E7D34" w:rsidRDefault="005E7D34" w:rsidP="005E7D34">
      <w:pPr>
        <w:pStyle w:val="ABSTRINDO"/>
        <w:spacing w:line="360" w:lineRule="auto"/>
        <w:rPr>
          <w:sz w:val="24"/>
          <w:szCs w:val="24"/>
        </w:rPr>
      </w:pPr>
      <w:r>
        <w:rPr>
          <w:sz w:val="24"/>
          <w:szCs w:val="24"/>
        </w:rPr>
        <w:t>Skor kerebahan pada inpari 9 lebih tinggi dibanding varietas TN1, hal ini kemungkinan disebabkan karena inpari 9 memiliki tinggi tanaman lebih tinggi dibanding TN 1.</w:t>
      </w:r>
      <w:r>
        <w:rPr>
          <w:sz w:val="24"/>
          <w:szCs w:val="24"/>
        </w:rPr>
        <w:fldChar w:fldCharType="begin" w:fldLock="1"/>
      </w:r>
      <w:r>
        <w:rPr>
          <w:sz w:val="24"/>
          <w:szCs w:val="24"/>
        </w:rPr>
        <w:instrText>ADDIN CSL_CITATION {"citationItems":[{"id":"ITEM-1","itemData":{"author":[{"dropping-particle":"","family":"Yamin","given":"Mohamad","non-dropping-particle":"","parse-names":false,"suffix":""},{"dropping-particle":"","family":"Moentono","given":"M.D.","non-dropping-particle":"","parse-names":false,"suffix":""}],"container-title":"Ilmu Pertanian","id":"ITEM-1","issue":"2","issued":{"date-parts":[["2005"]]},"page":"94-102","title":"Seleksi Beberapa Varietas Padi untuk Kuat Batang dan Ketahanan Rebah Tinggi","type":"article-journal","volume":"12"},"uris":["http://www.mendeley.com/documents/?uuid=596746ee-ae97-4004-a857-85d69779fee5"]}],"mendeley":{"formattedCitation":"(Yamin and Moentono, 2005)","manualFormatting":" Yamin and Moentono (2005)","plainTextFormattedCitation":"(Yamin and Moentono, 2005)","previouslyFormattedCitation":"(Yamin and Moentono, 2005)"},"properties":{"noteIndex":0},"schema":"https://github.com/citation-style-language/schema/raw/master/csl-citation.json"}</w:instrText>
      </w:r>
      <w:r>
        <w:rPr>
          <w:sz w:val="24"/>
          <w:szCs w:val="24"/>
        </w:rPr>
        <w:fldChar w:fldCharType="separate"/>
      </w:r>
      <w:r>
        <w:rPr>
          <w:noProof/>
          <w:sz w:val="24"/>
          <w:szCs w:val="24"/>
        </w:rPr>
        <w:t xml:space="preserve"> Yamin and Moentono (2005)</w:t>
      </w:r>
      <w:r>
        <w:rPr>
          <w:sz w:val="24"/>
          <w:szCs w:val="24"/>
        </w:rPr>
        <w:fldChar w:fldCharType="end"/>
      </w:r>
      <w:r>
        <w:rPr>
          <w:sz w:val="24"/>
          <w:szCs w:val="24"/>
        </w:rPr>
        <w:t xml:space="preserve"> menyatakan bahwa indeks kerebahan sangat berkaitan dengan tinggi tanaman. Tinggi tanaman yang sedang paling sesuai dan cenderung lebih tahan rebah dibanding tanaman yang lebih tinggi. Menurut </w:t>
      </w:r>
      <w:r>
        <w:rPr>
          <w:sz w:val="24"/>
          <w:szCs w:val="24"/>
        </w:rPr>
        <w:fldChar w:fldCharType="begin" w:fldLock="1"/>
      </w:r>
      <w:r>
        <w:rPr>
          <w:sz w:val="24"/>
          <w:szCs w:val="24"/>
        </w:rPr>
        <w:instrText>ADDIN CSL_CITATION {"citationItems":[{"id":"ITEM-1","itemData":{"ISBN":"9798393023","author":[{"dropping-particle":"","family":"Silitonga","given":"Tiur Sudiaty","non-dropping-particle":"","parse-names":false,"suffix":""},{"dropping-particle":"","family":"Somantri","given":"Ida Hanarida","non-dropping-particle":"","parse-names":false,"suffix":""},{"dropping-particle":"","family":"Daradjat","given":"Aan Andang","non-dropping-particle":"","parse-names":false,"suffix":""},{"dropping-particle":"","family":"Kurniawan","given":"Hakim","non-dropping-particle":"","parse-names":false,"suffix":""}],"editor":[{"dropping-particle":"","family":"Moeljopawiro","given":"Sugiono","non-dropping-particle":"","parse-names":false,"suffix":""},{"dropping-particle":"","family":"Suprihatno","given":"Bambang","non-dropping-particle":"","parse-names":false,"suffix":""},{"dropping-particle":"","family":"Orbani","given":"Ida N.","non-dropping-particle":"","parse-names":false,"suffix":""}],"id":"ITEM-1","issued":{"date-parts":[["2003"]]},"publisher":"Badan Penelitian dan Pengembangan Pertanian Komisi Nasional Plasma Nutfah","publisher-place":"Bogor","title":"Panduan Sistem Karakterisasi dan Evaluasi Tanaman Padi","type":"book"},"uris":["http://www.mendeley.com/documents/?uuid=3bf3c60b-6c7b-488a-8ccf-30dae598beac"]}],"mendeley":{"formattedCitation":"(Silitonga &lt;i&gt;et al.&lt;/i&gt;, 2003)","plainTextFormattedCitation":"(Silitonga et al., 2003)","previouslyFormattedCitation":"(Silitonga &lt;i&gt;et al.&lt;/i&gt;, 2003)"},"properties":{"noteIndex":0},"schema":"https://github.com/citation-style-language/schema/raw/master/csl-citation.json"}</w:instrText>
      </w:r>
      <w:r>
        <w:rPr>
          <w:sz w:val="24"/>
          <w:szCs w:val="24"/>
        </w:rPr>
        <w:fldChar w:fldCharType="separate"/>
      </w:r>
      <w:r>
        <w:rPr>
          <w:noProof/>
          <w:sz w:val="24"/>
          <w:szCs w:val="24"/>
        </w:rPr>
        <w:t xml:space="preserve">(Silitonga </w:t>
      </w:r>
      <w:r>
        <w:rPr>
          <w:i/>
          <w:noProof/>
          <w:sz w:val="24"/>
          <w:szCs w:val="24"/>
        </w:rPr>
        <w:t>et al.</w:t>
      </w:r>
      <w:r>
        <w:rPr>
          <w:noProof/>
          <w:sz w:val="24"/>
          <w:szCs w:val="24"/>
        </w:rPr>
        <w:t>, 2003)</w:t>
      </w:r>
      <w:r>
        <w:rPr>
          <w:sz w:val="24"/>
          <w:szCs w:val="24"/>
        </w:rPr>
        <w:fldChar w:fldCharType="end"/>
      </w:r>
      <w:r>
        <w:rPr>
          <w:sz w:val="24"/>
          <w:szCs w:val="24"/>
        </w:rPr>
        <w:t xml:space="preserve"> kerebahan pada tanaman padi ditunjukkan dengan skala skor 1-3. Skor 1 menunjukkan tanaman tidak rebah, skor 2 menunjukkan tanaman agak rebah 2, dan skor 3 menunjukkan tanaman rebah </w:t>
      </w:r>
      <w:r>
        <w:rPr>
          <w:sz w:val="24"/>
          <w:szCs w:val="24"/>
        </w:rPr>
        <w:fldChar w:fldCharType="begin" w:fldLock="1"/>
      </w:r>
      <w:r>
        <w:rPr>
          <w:sz w:val="24"/>
          <w:szCs w:val="24"/>
        </w:rPr>
        <w:instrText>ADDIN CSL_CITATION {"citationItems":[{"id":"ITEM-1","itemData":{"ISBN":"9798393023","author":[{"dropping-particle":"","family":"Silitonga","given":"Tiur Sudiaty","non-dropping-particle":"","parse-names":false,"suffix":""},{"dropping-particle":"","family":"Somantri","given":"Ida Hanarida","non-dropping-particle":"","parse-names":false,"suffix":""},{"dropping-particle":"","family":"Daradjat","given":"Aan Andang","non-dropping-particle":"","parse-names":false,"suffix":""},{"dropping-particle":"","family":"Kurniawan","given":"Hakim","non-dropping-particle":"","parse-names":false,"suffix":""}],"editor":[{"dropping-particle":"","family":"Moeljopawiro","given":"Sugiono","non-dropping-particle":"","parse-names":false,"suffix":""},{"dropping-particle":"","family":"Suprihatno","given":"Bambang","non-dropping-particle":"","parse-names":false,"suffix":""},{"dropping-particle":"","family":"Orbani","given":"Ida N.","non-dropping-particle":"","parse-names":false,"suffix":""}],"id":"ITEM-1","issued":{"date-parts":[["2003"]]},"publisher":"Badan Penelitian dan Pengembangan Pertanian Komisi Nasional Plasma Nutfah","publisher-place":"Bogor","title":"Panduan Sistem Karakterisasi dan Evaluasi Tanaman Padi","type":"book"},"uris":["http://www.mendeley.com/documents/?uuid=3bf3c60b-6c7b-488a-8ccf-30dae598beac"]}],"mendeley":{"formattedCitation":"(Silitonga &lt;i&gt;et al.&lt;/i&gt;, 2003)","plainTextFormattedCitation":"(Silitonga et al., 2003)","previouslyFormattedCitation":"(Silitonga &lt;i&gt;et al.&lt;/i&gt;, 2003)"},"properties":{"noteIndex":0},"schema":"https://github.com/citation-style-language/schema/raw/master/csl-citation.json"}</w:instrText>
      </w:r>
      <w:r>
        <w:rPr>
          <w:sz w:val="24"/>
          <w:szCs w:val="24"/>
        </w:rPr>
        <w:fldChar w:fldCharType="separate"/>
      </w:r>
      <w:r>
        <w:rPr>
          <w:noProof/>
          <w:sz w:val="24"/>
          <w:szCs w:val="24"/>
        </w:rPr>
        <w:t xml:space="preserve">(Silitonga </w:t>
      </w:r>
      <w:r>
        <w:rPr>
          <w:i/>
          <w:noProof/>
          <w:sz w:val="24"/>
          <w:szCs w:val="24"/>
        </w:rPr>
        <w:t>et al.</w:t>
      </w:r>
      <w:r>
        <w:rPr>
          <w:noProof/>
          <w:sz w:val="24"/>
          <w:szCs w:val="24"/>
        </w:rPr>
        <w:t>, 2003)</w:t>
      </w:r>
      <w:r>
        <w:rPr>
          <w:sz w:val="24"/>
          <w:szCs w:val="24"/>
        </w:rPr>
        <w:fldChar w:fldCharType="end"/>
      </w:r>
      <w:r>
        <w:rPr>
          <w:sz w:val="24"/>
          <w:szCs w:val="24"/>
        </w:rPr>
        <w:t>. Fakta ini menunjukkan bahwa perakitan varietas unggul, tidak mampu menjawab semua kendala di lapangan, baik faktor biotik maupun abiotik. Sehingga penggunaan suatu varietas, haruslah berbasis pemecahan masalah yang bersifat spesifik lokasi.</w:t>
      </w:r>
    </w:p>
    <w:p w:rsidR="005E7D34" w:rsidRDefault="005E7D34" w:rsidP="005E7D34">
      <w:pPr>
        <w:pStyle w:val="ABSTRINDO"/>
        <w:spacing w:line="360" w:lineRule="auto"/>
        <w:rPr>
          <w:sz w:val="24"/>
          <w:szCs w:val="24"/>
        </w:rPr>
      </w:pPr>
      <w:r>
        <w:rPr>
          <w:sz w:val="24"/>
          <w:szCs w:val="24"/>
        </w:rPr>
        <w:t xml:space="preserve">Pemberian dosis pupuk 1/3 NPK + 5 liter Si menunjukkan hasil terbaik pada parameter jumlah anakan, sesuai hasil penelitian </w:t>
      </w:r>
      <w:r>
        <w:rPr>
          <w:sz w:val="24"/>
          <w:szCs w:val="24"/>
        </w:rPr>
        <w:fldChar w:fldCharType="begin" w:fldLock="1"/>
      </w:r>
      <w:r>
        <w:rPr>
          <w:sz w:val="24"/>
          <w:szCs w:val="24"/>
        </w:rPr>
        <w:instrText>ADDIN CSL_CITATION {"citationItems":[{"id":"ITEM-1","itemData":{"author":[{"dropping-particle":"","family":"Yohana","given":"Orinda","non-dropping-particle":"","parse-names":false,"suffix":""},{"dropping-particle":"","family":"Hanum","given":"Hamidah","non-dropping-particle":"","parse-names":false,"suffix":""},{"dropping-particle":"","family":"Supriadi","given":"","non-dropping-particle":"","parse-names":false,"suffix":""}],"container-title":"Jurnal Online Agroekoteknologi","id":"ITEM-1","issue":"4","issued":{"date-parts":[["2013"]]},"page":"1444-1452","title":"Pemberian Bahan Silika pada Tanah Sawah Berkadar P Total Tinggi untuk Memperbaiki Ketersediaan P dan Si Tanah, Pertumbuhan dan Produksi Padi (Oryza sativa L.)","type":"article-journal","volume":"1"},"uris":["http://www.mendeley.com/documents/?uuid=f0ec3f34-2457-4a17-8963-6a97578c52b6"]}],"mendeley":{"formattedCitation":"(Yohana, Hanum and Supriadi, 2013)","manualFormatting":"Yohana et al., (2013) ","plainTextFormattedCitation":"(Yohana, Hanum and Supriadi, 2013)","previouslyFormattedCitation":"(Yohana, Hanum and Supriadi, 2013)"},"properties":{"noteIndex":0},"schema":"https://github.com/citation-style-language/schema/raw/master/csl-citation.json"}</w:instrText>
      </w:r>
      <w:r>
        <w:rPr>
          <w:sz w:val="24"/>
          <w:szCs w:val="24"/>
        </w:rPr>
        <w:fldChar w:fldCharType="separate"/>
      </w:r>
      <w:r>
        <w:rPr>
          <w:noProof/>
          <w:sz w:val="24"/>
          <w:szCs w:val="24"/>
        </w:rPr>
        <w:t xml:space="preserve">Yohana </w:t>
      </w:r>
      <w:r>
        <w:rPr>
          <w:i/>
          <w:noProof/>
          <w:sz w:val="24"/>
          <w:szCs w:val="24"/>
        </w:rPr>
        <w:t xml:space="preserve">et al., </w:t>
      </w:r>
      <w:r>
        <w:rPr>
          <w:noProof/>
          <w:sz w:val="24"/>
          <w:szCs w:val="24"/>
        </w:rPr>
        <w:t xml:space="preserve">(2013) </w:t>
      </w:r>
      <w:r>
        <w:rPr>
          <w:sz w:val="24"/>
          <w:szCs w:val="24"/>
        </w:rPr>
        <w:fldChar w:fldCharType="end"/>
      </w:r>
      <w:r>
        <w:rPr>
          <w:sz w:val="24"/>
          <w:szCs w:val="24"/>
        </w:rPr>
        <w:t xml:space="preserve">dan skor kerebahan, masing-masing 8,8 anakan dan 1,3. Pupuk Si mampu menginisiasi penambahan jumlah anakan pada tanaman padi, namun tidak berkorelasi positif terhadap jumlah malai, gabah isi dan berat 1000 biji. Jadi, meskipun pemberian pupuk dapat meningkatkan jumlah anakan, namun anakan yang terbentuk bukan anakan yang produktif, karena tidak mampu menginisiasi munculnya malai pada tiap anakan, dan juga berpengaruh pada pengisian gabah, sehingga diperoleh banyak gabah hampa. Kemungkinan hal ini disebabkan oleh terkurasnya hasil metabolit pada tanaman untuk menyokong pertumbuhan anakan, sehingga source (organ tanaman yang berperan aktif melakukan proses fotosintesis) tidak seimbang dengan sink (bulir padi) yang terbentuk. Menurut </w:t>
      </w:r>
      <w:r>
        <w:rPr>
          <w:sz w:val="24"/>
          <w:szCs w:val="24"/>
        </w:rPr>
        <w:fldChar w:fldCharType="begin" w:fldLock="1"/>
      </w:r>
      <w:r>
        <w:rPr>
          <w:sz w:val="24"/>
          <w:szCs w:val="24"/>
        </w:rPr>
        <w:instrText>ADDIN CSL_CITATION {"citationItems":[{"id":"ITEM-1","itemData":{"author":[{"dropping-particle":"","family":"Makarim","given":"A. Karim","non-dropping-particle":"","parse-names":false,"suffix":""},{"dropping-particle":"","family":"Suhartatik","given":"E.","non-dropping-particle":"","parse-names":false,"suffix":""}],"id":"ITEM-1","issued":{"date-parts":[["2009"]]},"number-of-pages":"295 - 330","publisher-place":"Sukabumi, Subang","title":"Morfologi dan Fisiologi Tanaman Padi","type":"book"},"uris":["http://www.mendeley.com/documents/?uuid=050b4b16-944e-4c54-bbc4-c2d1023f7fc7"]}],"mendeley":{"formattedCitation":"(Makarim and Suhartatik, 2009)","manualFormatting":"(Makarim dan Suhartatik, 2009)","plainTextFormattedCitation":"(Makarim and Suhartatik, 2009)","previouslyFormattedCitation":"(Makarim and Suhartatik, 2009)"},"properties":{"noteIndex":0},"schema":"https://github.com/citation-style-language/schema/raw/master/csl-citation.json"}</w:instrText>
      </w:r>
      <w:r>
        <w:rPr>
          <w:sz w:val="24"/>
          <w:szCs w:val="24"/>
        </w:rPr>
        <w:fldChar w:fldCharType="separate"/>
      </w:r>
      <w:r>
        <w:rPr>
          <w:noProof/>
          <w:sz w:val="24"/>
          <w:szCs w:val="24"/>
        </w:rPr>
        <w:t>(Makarim dan Suhartatik, 2009)</w:t>
      </w:r>
      <w:r>
        <w:rPr>
          <w:sz w:val="24"/>
          <w:szCs w:val="24"/>
        </w:rPr>
        <w:fldChar w:fldCharType="end"/>
      </w:r>
      <w:r>
        <w:rPr>
          <w:sz w:val="24"/>
          <w:szCs w:val="24"/>
        </w:rPr>
        <w:t xml:space="preserve">, hasil gabah terkait dengan agihan bahan kering atau efisiensi fotosintesis. Oleh karena itu tingginya produksi biomassa tidak menggambarkan tingginya hasil gabah. </w:t>
      </w:r>
    </w:p>
    <w:p w:rsidR="005E7D34" w:rsidRDefault="005E7D34" w:rsidP="005E7D34">
      <w:pPr>
        <w:pStyle w:val="ABSTRINDO"/>
        <w:spacing w:line="360" w:lineRule="auto"/>
        <w:rPr>
          <w:sz w:val="24"/>
          <w:szCs w:val="24"/>
        </w:rPr>
      </w:pPr>
      <w:r>
        <w:rPr>
          <w:sz w:val="24"/>
          <w:szCs w:val="24"/>
        </w:rPr>
        <w:t xml:space="preserve">Perlakuan pupuk NPK Pada pemupukan NPK dengan dosis yang umum dipakai oleh petani setempat, menunjukkan hasil berat 1000 biji tertinggi, jumlah gabah hampa tertinggi, skor kerebahan tertinggi, dan jumlah serangan tungro tertinggi, masing-masing pada angka 12,1 gr; 2,3; dan 2,4 tanaman. Hal ini menunjukkan bahwa pemberian pupuk NPK dalam jumlah yang banyak dapat meningkatkan berat 1000 biji gabah, namun juga memiliki sisi negatif, yaitu dapat membuat tanaman lebih mudah rebah. Hal ini kemungkinan disebabkan tingginya dosis </w:t>
      </w:r>
      <w:r>
        <w:rPr>
          <w:sz w:val="24"/>
          <w:szCs w:val="24"/>
        </w:rPr>
        <w:lastRenderedPageBreak/>
        <w:t xml:space="preserve">penggunaan pupuk N, dimana pupuk N berperan terhadap aktivitas fotosintesis </w:t>
      </w:r>
      <w:r>
        <w:rPr>
          <w:sz w:val="24"/>
          <w:szCs w:val="24"/>
        </w:rPr>
        <w:fldChar w:fldCharType="begin" w:fldLock="1"/>
      </w:r>
      <w:r>
        <w:rPr>
          <w:sz w:val="24"/>
          <w:szCs w:val="24"/>
        </w:rPr>
        <w:instrText>ADDIN CSL_CITATION {"citationItems":[{"id":"ITEM-1","itemData":{"author":[{"dropping-particle":"","family":"Yoshida","given":"Shouichi","non-dropping-particle":"","parse-names":false,"suffix":""}],"id":"ITEM-1","issued":{"date-parts":[["1981"]]},"number-of-pages":"269","publisher":"International Rice Research Institute","publisher-place":"Philippines","title":"Fundamentals of Rice Crop Science","type":"book"},"uris":["http://www.mendeley.com/documents/?uuid=449cd383-21ce-4654-8371-48898de89139"]}],"mendeley":{"formattedCitation":"(Yoshida, 1981)","plainTextFormattedCitation":"(Yoshida, 1981)","previouslyFormattedCitation":"(Yoshida, 1981)"},"properties":{"noteIndex":0},"schema":"https://github.com/citation-style-language/schema/raw/master/csl-citation.json"}</w:instrText>
      </w:r>
      <w:r>
        <w:rPr>
          <w:sz w:val="24"/>
          <w:szCs w:val="24"/>
        </w:rPr>
        <w:fldChar w:fldCharType="separate"/>
      </w:r>
      <w:r>
        <w:rPr>
          <w:noProof/>
          <w:sz w:val="24"/>
          <w:szCs w:val="24"/>
        </w:rPr>
        <w:t>(Yoshida, 1981)</w:t>
      </w:r>
      <w:r>
        <w:rPr>
          <w:sz w:val="24"/>
          <w:szCs w:val="24"/>
        </w:rPr>
        <w:fldChar w:fldCharType="end"/>
      </w:r>
      <w:r>
        <w:rPr>
          <w:sz w:val="24"/>
          <w:szCs w:val="24"/>
        </w:rPr>
        <w:t xml:space="preserve"> yang menyebabkan meningkatnya biomassa tanaman, namun jika dosis yang digunakan berlebih, dapat membuat tanaman menjadi sukulen. Tanaman sukulen akan memudahkan tanaman menjadi rebah dan juga cenderung disukai oleh serangga, termasuk wereng hijau.</w:t>
      </w:r>
    </w:p>
    <w:p w:rsidR="005E7D34" w:rsidRDefault="005E7D34" w:rsidP="005E7D34">
      <w:pPr>
        <w:pStyle w:val="ABSTRINDO"/>
        <w:spacing w:line="360" w:lineRule="auto"/>
      </w:pPr>
      <w:r>
        <w:rPr>
          <w:sz w:val="24"/>
          <w:szCs w:val="24"/>
        </w:rPr>
        <w:t xml:space="preserve">Skor kerebahan terendah juga ditunjukan dengan pemberian Si, hal ini sesuai dengan pernyataan </w:t>
      </w:r>
      <w:r>
        <w:rPr>
          <w:sz w:val="24"/>
          <w:szCs w:val="24"/>
        </w:rPr>
        <w:fldChar w:fldCharType="begin" w:fldLock="1"/>
      </w:r>
      <w:r>
        <w:rPr>
          <w:sz w:val="24"/>
          <w:szCs w:val="24"/>
        </w:rPr>
        <w:instrText>ADDIN CSL_CITATION {"citationItems":[{"id":"ITEM-1","itemData":{"author":[{"dropping-particle":"","family":"Setyorini","given":"Diah","non-dropping-particle":"","parse-names":false,"suffix":""},{"dropping-particle":"","family":"Abdulrachman","given":"Sarlan","non-dropping-particle":"","parse-names":false,"suffix":""}],"id":"ITEM-1","issued":{"date-parts":[["2008"]]},"page":"109 - 148","publisher":"Badan Penelitian dan Pengembangan Pertanian","publisher-place":"Bogor","title":"Pengelolaan Hara Mineral Tanamana Padi","type":"article"},"uris":["http://www.mendeley.com/documents/?uuid=9ce24f30-c843-47a7-beb9-aad8a36b5690"]}],"mendeley":{"formattedCitation":"(Setyorini and Abdulrachman, 2008)","plainTextFormattedCitation":"(Setyorini and Abdulrachman, 2008)","previouslyFormattedCitation":"(Setyorini and Abdulrachman, 2008)"},"properties":{"noteIndex":0},"schema":"https://github.com/citation-style-language/schema/raw/master/csl-citation.json"}</w:instrText>
      </w:r>
      <w:r>
        <w:rPr>
          <w:sz w:val="24"/>
          <w:szCs w:val="24"/>
        </w:rPr>
        <w:fldChar w:fldCharType="separate"/>
      </w:r>
      <w:r>
        <w:rPr>
          <w:noProof/>
          <w:sz w:val="24"/>
          <w:szCs w:val="24"/>
        </w:rPr>
        <w:t>(Setyorini and Abdulrachman, 2008)</w:t>
      </w:r>
      <w:r>
        <w:rPr>
          <w:sz w:val="24"/>
          <w:szCs w:val="24"/>
        </w:rPr>
        <w:fldChar w:fldCharType="end"/>
      </w:r>
      <w:r>
        <w:rPr>
          <w:sz w:val="24"/>
          <w:szCs w:val="24"/>
        </w:rPr>
        <w:t xml:space="preserve"> yang menyatakan bahwa dengan adanya Si pada sistem pertanaman padi, batang tanaman menjadi lebih kuat dan kekar sehingga tanaman tidak mudah rebah.</w:t>
      </w:r>
    </w:p>
    <w:p w:rsidR="005E7D34" w:rsidRDefault="005E7D34" w:rsidP="005E7D34">
      <w:pPr>
        <w:spacing w:line="360" w:lineRule="auto"/>
        <w:ind w:firstLine="709"/>
        <w:jc w:val="both"/>
      </w:pPr>
    </w:p>
    <w:p w:rsidR="005E7D34" w:rsidRDefault="005E7D34" w:rsidP="005E7D34">
      <w:pPr>
        <w:spacing w:after="0" w:line="360" w:lineRule="auto"/>
        <w:contextualSpacing/>
        <w:jc w:val="both"/>
        <w:rPr>
          <w:rFonts w:ascii="Times New Roman" w:hAnsi="Times New Roman"/>
          <w:sz w:val="24"/>
          <w:szCs w:val="24"/>
        </w:rPr>
      </w:pPr>
      <w:r>
        <w:rPr>
          <w:rFonts w:ascii="Times New Roman" w:hAnsi="Times New Roman"/>
          <w:b/>
          <w:sz w:val="24"/>
          <w:szCs w:val="24"/>
        </w:rPr>
        <w:t>Tabel 6.</w:t>
      </w:r>
      <w:r>
        <w:rPr>
          <w:rFonts w:ascii="Times New Roman" w:hAnsi="Times New Roman"/>
          <w:sz w:val="24"/>
          <w:szCs w:val="24"/>
        </w:rPr>
        <w:t xml:space="preserve">  Hasil Gabah Kering Giling (Kg/Ha) pada Interaksi antara Varietas dan Pupuk Silika.</w:t>
      </w:r>
    </w:p>
    <w:tbl>
      <w:tblPr>
        <w:tblW w:w="6013" w:type="dxa"/>
        <w:tblInd w:w="108" w:type="dxa"/>
        <w:tblBorders>
          <w:top w:val="single" w:sz="4" w:space="0" w:color="auto"/>
          <w:bottom w:val="single" w:sz="4" w:space="0" w:color="auto"/>
        </w:tblBorders>
        <w:tblLook w:val="04A0" w:firstRow="1" w:lastRow="0" w:firstColumn="1" w:lastColumn="0" w:noHBand="0" w:noVBand="1"/>
      </w:tblPr>
      <w:tblGrid>
        <w:gridCol w:w="3828"/>
        <w:gridCol w:w="2185"/>
      </w:tblGrid>
      <w:tr w:rsidR="005E7D34" w:rsidTr="005E7D34">
        <w:trPr>
          <w:trHeight w:val="302"/>
        </w:trPr>
        <w:tc>
          <w:tcPr>
            <w:tcW w:w="3828" w:type="dxa"/>
            <w:tcBorders>
              <w:top w:val="single" w:sz="4" w:space="0" w:color="auto"/>
              <w:left w:val="nil"/>
              <w:bottom w:val="single" w:sz="4" w:space="0" w:color="auto"/>
              <w:right w:val="nil"/>
            </w:tcBorders>
            <w:hideMark/>
          </w:tcPr>
          <w:p w:rsidR="005E7D34" w:rsidRDefault="005E7D34" w:rsidP="005E7D34">
            <w:pPr>
              <w:spacing w:after="0" w:line="360" w:lineRule="auto"/>
              <w:ind w:hanging="108"/>
              <w:contextualSpacing/>
              <w:jc w:val="both"/>
              <w:rPr>
                <w:rFonts w:ascii="Times New Roman" w:hAnsi="Times New Roman"/>
                <w:sz w:val="24"/>
                <w:szCs w:val="24"/>
              </w:rPr>
            </w:pPr>
            <w:r>
              <w:rPr>
                <w:rFonts w:ascii="Times New Roman" w:hAnsi="Times New Roman"/>
                <w:sz w:val="24"/>
                <w:szCs w:val="24"/>
              </w:rPr>
              <w:t>Perlakuan</w:t>
            </w:r>
          </w:p>
        </w:tc>
        <w:tc>
          <w:tcPr>
            <w:tcW w:w="2185" w:type="dxa"/>
            <w:tcBorders>
              <w:top w:val="single" w:sz="4" w:space="0" w:color="auto"/>
              <w:left w:val="nil"/>
              <w:bottom w:val="single" w:sz="4" w:space="0" w:color="auto"/>
              <w:right w:val="nil"/>
            </w:tcBorders>
            <w:hideMark/>
          </w:tcPr>
          <w:p w:rsidR="005E7D34" w:rsidRDefault="005E7D34" w:rsidP="005E7D34">
            <w:pPr>
              <w:spacing w:after="0" w:line="360" w:lineRule="auto"/>
              <w:ind w:firstLine="567"/>
              <w:contextualSpacing/>
              <w:jc w:val="both"/>
              <w:rPr>
                <w:rFonts w:ascii="Times New Roman" w:hAnsi="Times New Roman"/>
                <w:sz w:val="24"/>
                <w:szCs w:val="24"/>
              </w:rPr>
            </w:pPr>
            <w:r>
              <w:rPr>
                <w:rFonts w:ascii="Times New Roman" w:hAnsi="Times New Roman"/>
                <w:sz w:val="24"/>
                <w:szCs w:val="24"/>
              </w:rPr>
              <w:t>Hasil</w:t>
            </w:r>
          </w:p>
        </w:tc>
      </w:tr>
      <w:tr w:rsidR="005E7D34" w:rsidTr="005E7D34">
        <w:trPr>
          <w:trHeight w:val="216"/>
        </w:trPr>
        <w:tc>
          <w:tcPr>
            <w:tcW w:w="3828" w:type="dxa"/>
            <w:tcBorders>
              <w:top w:val="single" w:sz="4" w:space="0" w:color="auto"/>
              <w:left w:val="nil"/>
              <w:bottom w:val="nil"/>
              <w:right w:val="nil"/>
            </w:tcBorders>
            <w:hideMark/>
          </w:tcPr>
          <w:p w:rsidR="005E7D34" w:rsidRDefault="005E7D34" w:rsidP="005E7D34">
            <w:pPr>
              <w:spacing w:after="0" w:line="360" w:lineRule="auto"/>
              <w:ind w:hanging="108"/>
              <w:contextualSpacing/>
              <w:jc w:val="both"/>
              <w:rPr>
                <w:rFonts w:ascii="Times New Roman" w:hAnsi="Times New Roman"/>
                <w:sz w:val="24"/>
                <w:szCs w:val="24"/>
                <w:lang w:val="id-ID"/>
              </w:rPr>
            </w:pPr>
            <w:r>
              <w:rPr>
                <w:rFonts w:ascii="Times New Roman" w:hAnsi="Times New Roman"/>
                <w:sz w:val="24"/>
                <w:szCs w:val="24"/>
                <w:lang w:val="id-ID"/>
              </w:rPr>
              <w:t>TN1</w:t>
            </w:r>
            <w:r>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lang w:val="id-ID"/>
              </w:rPr>
              <w:t>Tanpa pemupukan</w:t>
            </w:r>
          </w:p>
        </w:tc>
        <w:tc>
          <w:tcPr>
            <w:tcW w:w="2185" w:type="dxa"/>
            <w:tcBorders>
              <w:top w:val="single" w:sz="4" w:space="0" w:color="auto"/>
              <w:left w:val="nil"/>
              <w:bottom w:val="nil"/>
              <w:right w:val="nil"/>
            </w:tcBorders>
            <w:hideMark/>
          </w:tcPr>
          <w:p w:rsidR="005E7D34" w:rsidRDefault="005E7D34" w:rsidP="005E7D34">
            <w:pPr>
              <w:spacing w:after="0" w:line="360" w:lineRule="auto"/>
              <w:ind w:firstLine="567"/>
              <w:contextualSpacing/>
              <w:jc w:val="both"/>
              <w:rPr>
                <w:rFonts w:ascii="Times New Roman" w:hAnsi="Times New Roman"/>
                <w:sz w:val="24"/>
                <w:szCs w:val="24"/>
                <w:lang w:val="id-ID"/>
              </w:rPr>
            </w:pPr>
            <w:r>
              <w:rPr>
                <w:rFonts w:ascii="Times New Roman" w:hAnsi="Times New Roman"/>
                <w:sz w:val="24"/>
                <w:szCs w:val="24"/>
                <w:lang w:val="id-ID"/>
              </w:rPr>
              <w:t>2351.63</w:t>
            </w:r>
            <w:r>
              <w:rPr>
                <w:rFonts w:ascii="Times New Roman" w:hAnsi="Times New Roman"/>
                <w:sz w:val="24"/>
                <w:szCs w:val="24"/>
                <w:vertAlign w:val="superscript"/>
                <w:lang w:val="id-ID"/>
              </w:rPr>
              <w:t xml:space="preserve"> ab</w:t>
            </w:r>
          </w:p>
        </w:tc>
      </w:tr>
      <w:tr w:rsidR="005E7D34" w:rsidTr="005E7D34">
        <w:trPr>
          <w:trHeight w:val="244"/>
        </w:trPr>
        <w:tc>
          <w:tcPr>
            <w:tcW w:w="3828" w:type="dxa"/>
            <w:tcBorders>
              <w:top w:val="nil"/>
              <w:left w:val="nil"/>
              <w:bottom w:val="nil"/>
              <w:right w:val="nil"/>
            </w:tcBorders>
            <w:hideMark/>
          </w:tcPr>
          <w:p w:rsidR="005E7D34" w:rsidRDefault="005E7D34" w:rsidP="005E7D34">
            <w:pPr>
              <w:spacing w:after="0" w:line="360" w:lineRule="auto"/>
              <w:ind w:hanging="108"/>
              <w:contextualSpacing/>
              <w:jc w:val="both"/>
              <w:rPr>
                <w:rFonts w:ascii="Times New Roman" w:hAnsi="Times New Roman"/>
                <w:sz w:val="24"/>
                <w:szCs w:val="24"/>
              </w:rPr>
            </w:pPr>
            <w:r>
              <w:rPr>
                <w:rFonts w:ascii="Times New Roman" w:hAnsi="Times New Roman"/>
                <w:sz w:val="24"/>
                <w:szCs w:val="24"/>
                <w:lang w:val="id-ID"/>
              </w:rPr>
              <w:t>TN1*</w:t>
            </w:r>
            <w:r>
              <w:rPr>
                <w:rFonts w:ascii="Times New Roman" w:hAnsi="Times New Roman"/>
                <w:color w:val="FF0000"/>
                <w:sz w:val="24"/>
                <w:szCs w:val="24"/>
                <w:lang w:val="id-ID"/>
              </w:rPr>
              <w:t xml:space="preserve"> </w:t>
            </w:r>
            <w:r>
              <w:rPr>
                <w:rFonts w:ascii="Times New Roman" w:hAnsi="Times New Roman"/>
                <w:sz w:val="24"/>
                <w:szCs w:val="24"/>
              </w:rPr>
              <w:t>NPK</w:t>
            </w:r>
          </w:p>
        </w:tc>
        <w:tc>
          <w:tcPr>
            <w:tcW w:w="2185" w:type="dxa"/>
            <w:tcBorders>
              <w:top w:val="nil"/>
              <w:left w:val="nil"/>
              <w:bottom w:val="nil"/>
              <w:right w:val="nil"/>
            </w:tcBorders>
            <w:hideMark/>
          </w:tcPr>
          <w:p w:rsidR="005E7D34" w:rsidRDefault="005E7D34" w:rsidP="005E7D34">
            <w:pPr>
              <w:spacing w:after="0" w:line="360" w:lineRule="auto"/>
              <w:ind w:firstLine="567"/>
              <w:contextualSpacing/>
              <w:jc w:val="both"/>
              <w:rPr>
                <w:rFonts w:ascii="Times New Roman" w:hAnsi="Times New Roman"/>
                <w:sz w:val="24"/>
                <w:szCs w:val="24"/>
                <w:lang w:val="id-ID"/>
              </w:rPr>
            </w:pPr>
            <w:r>
              <w:rPr>
                <w:rFonts w:ascii="Times New Roman" w:hAnsi="Times New Roman"/>
                <w:sz w:val="24"/>
                <w:szCs w:val="24"/>
                <w:lang w:val="id-ID"/>
              </w:rPr>
              <w:t>1430.04</w:t>
            </w:r>
            <w:r>
              <w:rPr>
                <w:rFonts w:ascii="Times New Roman" w:hAnsi="Times New Roman"/>
                <w:sz w:val="24"/>
                <w:szCs w:val="24"/>
                <w:vertAlign w:val="superscript"/>
                <w:lang w:val="id-ID"/>
              </w:rPr>
              <w:t xml:space="preserve"> b</w:t>
            </w:r>
          </w:p>
        </w:tc>
      </w:tr>
      <w:tr w:rsidR="005E7D34" w:rsidTr="005E7D34">
        <w:trPr>
          <w:trHeight w:val="280"/>
        </w:trPr>
        <w:tc>
          <w:tcPr>
            <w:tcW w:w="3828" w:type="dxa"/>
            <w:tcBorders>
              <w:top w:val="nil"/>
              <w:left w:val="nil"/>
              <w:bottom w:val="nil"/>
              <w:right w:val="nil"/>
            </w:tcBorders>
            <w:hideMark/>
          </w:tcPr>
          <w:p w:rsidR="005E7D34" w:rsidRDefault="005E7D34" w:rsidP="005E7D34">
            <w:pPr>
              <w:spacing w:after="0" w:line="360" w:lineRule="auto"/>
              <w:ind w:hanging="108"/>
              <w:contextualSpacing/>
              <w:jc w:val="both"/>
              <w:rPr>
                <w:rFonts w:ascii="Times New Roman" w:hAnsi="Times New Roman"/>
                <w:sz w:val="24"/>
                <w:szCs w:val="24"/>
                <w:lang w:val="id-ID"/>
              </w:rPr>
            </w:pPr>
            <w:r>
              <w:rPr>
                <w:rFonts w:ascii="Times New Roman" w:hAnsi="Times New Roman"/>
                <w:sz w:val="24"/>
                <w:szCs w:val="24"/>
                <w:lang w:val="id-ID"/>
              </w:rPr>
              <w:t>TN1* (1/3 dosis NPK+1lt/ha Si)</w:t>
            </w:r>
          </w:p>
        </w:tc>
        <w:tc>
          <w:tcPr>
            <w:tcW w:w="2185" w:type="dxa"/>
            <w:tcBorders>
              <w:top w:val="nil"/>
              <w:left w:val="nil"/>
              <w:bottom w:val="nil"/>
              <w:right w:val="nil"/>
            </w:tcBorders>
            <w:hideMark/>
          </w:tcPr>
          <w:p w:rsidR="005E7D34" w:rsidRDefault="005E7D34" w:rsidP="005E7D34">
            <w:pPr>
              <w:spacing w:after="0" w:line="360" w:lineRule="auto"/>
              <w:ind w:firstLine="567"/>
              <w:contextualSpacing/>
              <w:jc w:val="both"/>
              <w:rPr>
                <w:rFonts w:ascii="Times New Roman" w:hAnsi="Times New Roman"/>
                <w:sz w:val="24"/>
                <w:szCs w:val="24"/>
                <w:lang w:val="id-ID"/>
              </w:rPr>
            </w:pPr>
            <w:r>
              <w:rPr>
                <w:rFonts w:ascii="Times New Roman" w:hAnsi="Times New Roman"/>
                <w:sz w:val="24"/>
                <w:szCs w:val="24"/>
                <w:lang w:val="id-ID"/>
              </w:rPr>
              <w:t xml:space="preserve">2238.71 </w:t>
            </w:r>
            <w:r>
              <w:rPr>
                <w:rFonts w:ascii="Times New Roman" w:hAnsi="Times New Roman"/>
                <w:sz w:val="24"/>
                <w:szCs w:val="24"/>
                <w:vertAlign w:val="superscript"/>
                <w:lang w:val="id-ID"/>
              </w:rPr>
              <w:t>ab</w:t>
            </w:r>
          </w:p>
        </w:tc>
      </w:tr>
      <w:tr w:rsidR="005E7D34" w:rsidTr="005E7D34">
        <w:trPr>
          <w:trHeight w:val="262"/>
        </w:trPr>
        <w:tc>
          <w:tcPr>
            <w:tcW w:w="3828" w:type="dxa"/>
            <w:tcBorders>
              <w:top w:val="nil"/>
              <w:left w:val="nil"/>
              <w:bottom w:val="nil"/>
              <w:right w:val="nil"/>
            </w:tcBorders>
            <w:hideMark/>
          </w:tcPr>
          <w:p w:rsidR="005E7D34" w:rsidRDefault="005E7D34" w:rsidP="005E7D34">
            <w:pPr>
              <w:spacing w:after="0" w:line="360" w:lineRule="auto"/>
              <w:ind w:hanging="108"/>
              <w:contextualSpacing/>
              <w:jc w:val="both"/>
              <w:rPr>
                <w:rFonts w:ascii="Times New Roman" w:hAnsi="Times New Roman"/>
                <w:sz w:val="24"/>
                <w:szCs w:val="24"/>
                <w:lang w:val="id-ID"/>
              </w:rPr>
            </w:pPr>
            <w:r>
              <w:rPr>
                <w:rFonts w:ascii="Times New Roman" w:hAnsi="Times New Roman"/>
                <w:sz w:val="24"/>
                <w:szCs w:val="24"/>
                <w:lang w:val="id-ID"/>
              </w:rPr>
              <w:t>TN1* (1/3 dosis NPK+1lt/ha Si)</w:t>
            </w:r>
          </w:p>
        </w:tc>
        <w:tc>
          <w:tcPr>
            <w:tcW w:w="2185" w:type="dxa"/>
            <w:tcBorders>
              <w:top w:val="nil"/>
              <w:left w:val="nil"/>
              <w:bottom w:val="nil"/>
              <w:right w:val="nil"/>
            </w:tcBorders>
            <w:hideMark/>
          </w:tcPr>
          <w:p w:rsidR="005E7D34" w:rsidRDefault="005E7D34" w:rsidP="005E7D34">
            <w:pPr>
              <w:spacing w:after="0" w:line="360" w:lineRule="auto"/>
              <w:ind w:firstLine="567"/>
              <w:contextualSpacing/>
              <w:jc w:val="both"/>
              <w:rPr>
                <w:rFonts w:ascii="Times New Roman" w:hAnsi="Times New Roman"/>
                <w:sz w:val="24"/>
                <w:szCs w:val="24"/>
                <w:lang w:val="id-ID"/>
              </w:rPr>
            </w:pPr>
            <w:r>
              <w:rPr>
                <w:rFonts w:ascii="Times New Roman" w:hAnsi="Times New Roman"/>
                <w:sz w:val="24"/>
                <w:szCs w:val="24"/>
                <w:lang w:val="id-ID"/>
              </w:rPr>
              <w:t xml:space="preserve">2477.00 </w:t>
            </w:r>
            <w:r>
              <w:rPr>
                <w:rFonts w:ascii="Times New Roman" w:hAnsi="Times New Roman"/>
                <w:sz w:val="24"/>
                <w:szCs w:val="24"/>
                <w:vertAlign w:val="superscript"/>
                <w:lang w:val="id-ID"/>
              </w:rPr>
              <w:t>ab</w:t>
            </w:r>
          </w:p>
        </w:tc>
      </w:tr>
      <w:tr w:rsidR="005E7D34" w:rsidTr="005E7D34">
        <w:trPr>
          <w:trHeight w:val="280"/>
        </w:trPr>
        <w:tc>
          <w:tcPr>
            <w:tcW w:w="3828" w:type="dxa"/>
            <w:tcBorders>
              <w:top w:val="nil"/>
              <w:left w:val="nil"/>
              <w:bottom w:val="nil"/>
              <w:right w:val="nil"/>
            </w:tcBorders>
            <w:hideMark/>
          </w:tcPr>
          <w:p w:rsidR="005E7D34" w:rsidRDefault="005E7D34" w:rsidP="005E7D34">
            <w:pPr>
              <w:spacing w:after="0" w:line="360" w:lineRule="auto"/>
              <w:ind w:hanging="108"/>
              <w:contextualSpacing/>
              <w:jc w:val="both"/>
              <w:rPr>
                <w:rFonts w:ascii="Times New Roman" w:hAnsi="Times New Roman"/>
                <w:sz w:val="24"/>
                <w:szCs w:val="24"/>
                <w:lang w:val="id-ID"/>
              </w:rPr>
            </w:pPr>
            <w:r>
              <w:rPr>
                <w:rFonts w:ascii="Times New Roman" w:hAnsi="Times New Roman"/>
                <w:sz w:val="24"/>
                <w:szCs w:val="24"/>
                <w:lang w:val="id-ID"/>
              </w:rPr>
              <w:t>TN1* (1/3 dosis NPK+1lt/ha Si)</w:t>
            </w:r>
          </w:p>
        </w:tc>
        <w:tc>
          <w:tcPr>
            <w:tcW w:w="2185" w:type="dxa"/>
            <w:tcBorders>
              <w:top w:val="nil"/>
              <w:left w:val="nil"/>
              <w:bottom w:val="nil"/>
              <w:right w:val="nil"/>
            </w:tcBorders>
            <w:hideMark/>
          </w:tcPr>
          <w:p w:rsidR="005E7D34" w:rsidRDefault="005E7D34" w:rsidP="005E7D34">
            <w:pPr>
              <w:spacing w:after="0" w:line="360" w:lineRule="auto"/>
              <w:ind w:firstLine="567"/>
              <w:contextualSpacing/>
              <w:jc w:val="both"/>
              <w:rPr>
                <w:rFonts w:ascii="Times New Roman" w:hAnsi="Times New Roman"/>
                <w:sz w:val="24"/>
                <w:szCs w:val="24"/>
                <w:lang w:val="id-ID"/>
              </w:rPr>
            </w:pPr>
            <w:r>
              <w:rPr>
                <w:rFonts w:ascii="Times New Roman" w:hAnsi="Times New Roman"/>
                <w:sz w:val="24"/>
                <w:szCs w:val="24"/>
                <w:lang w:val="id-ID"/>
              </w:rPr>
              <w:t xml:space="preserve">2337.41 </w:t>
            </w:r>
            <w:r>
              <w:rPr>
                <w:rFonts w:ascii="Times New Roman" w:hAnsi="Times New Roman"/>
                <w:sz w:val="24"/>
                <w:szCs w:val="24"/>
                <w:vertAlign w:val="superscript"/>
                <w:lang w:val="id-ID"/>
              </w:rPr>
              <w:t>ab</w:t>
            </w:r>
          </w:p>
        </w:tc>
      </w:tr>
      <w:tr w:rsidR="005E7D34" w:rsidTr="005E7D34">
        <w:trPr>
          <w:trHeight w:val="262"/>
        </w:trPr>
        <w:tc>
          <w:tcPr>
            <w:tcW w:w="3828" w:type="dxa"/>
            <w:tcBorders>
              <w:top w:val="nil"/>
              <w:left w:val="nil"/>
              <w:bottom w:val="nil"/>
              <w:right w:val="nil"/>
            </w:tcBorders>
            <w:hideMark/>
          </w:tcPr>
          <w:p w:rsidR="005E7D34" w:rsidRDefault="005E7D34" w:rsidP="005E7D34">
            <w:pPr>
              <w:spacing w:after="0" w:line="360" w:lineRule="auto"/>
              <w:ind w:hanging="108"/>
              <w:contextualSpacing/>
              <w:jc w:val="both"/>
              <w:rPr>
                <w:rFonts w:ascii="Times New Roman" w:hAnsi="Times New Roman"/>
                <w:sz w:val="24"/>
                <w:szCs w:val="24"/>
                <w:lang w:val="id-ID"/>
              </w:rPr>
            </w:pPr>
            <w:r>
              <w:rPr>
                <w:rFonts w:ascii="Times New Roman" w:hAnsi="Times New Roman"/>
                <w:sz w:val="24"/>
                <w:szCs w:val="24"/>
                <w:lang w:val="id-ID"/>
              </w:rPr>
              <w:t>Inp 9* Tanpa pemupukan</w:t>
            </w:r>
          </w:p>
        </w:tc>
        <w:tc>
          <w:tcPr>
            <w:tcW w:w="2185" w:type="dxa"/>
            <w:tcBorders>
              <w:top w:val="nil"/>
              <w:left w:val="nil"/>
              <w:bottom w:val="nil"/>
              <w:right w:val="nil"/>
            </w:tcBorders>
            <w:hideMark/>
          </w:tcPr>
          <w:p w:rsidR="005E7D34" w:rsidRDefault="005E7D34" w:rsidP="005E7D34">
            <w:pPr>
              <w:spacing w:after="0" w:line="360" w:lineRule="auto"/>
              <w:ind w:firstLine="567"/>
              <w:contextualSpacing/>
              <w:jc w:val="both"/>
              <w:rPr>
                <w:rFonts w:ascii="Times New Roman" w:hAnsi="Times New Roman"/>
                <w:sz w:val="24"/>
                <w:szCs w:val="24"/>
                <w:lang w:val="id-ID"/>
              </w:rPr>
            </w:pPr>
            <w:r>
              <w:rPr>
                <w:rFonts w:ascii="Times New Roman" w:hAnsi="Times New Roman"/>
                <w:sz w:val="24"/>
                <w:szCs w:val="24"/>
                <w:lang w:val="id-ID"/>
              </w:rPr>
              <w:t>3710.28</w:t>
            </w:r>
            <w:r>
              <w:rPr>
                <w:rFonts w:ascii="Times New Roman" w:hAnsi="Times New Roman"/>
                <w:sz w:val="24"/>
                <w:szCs w:val="24"/>
                <w:vertAlign w:val="superscript"/>
                <w:lang w:val="id-ID"/>
              </w:rPr>
              <w:t xml:space="preserve"> a</w:t>
            </w:r>
          </w:p>
        </w:tc>
      </w:tr>
      <w:tr w:rsidR="005E7D34" w:rsidTr="005E7D34">
        <w:trPr>
          <w:trHeight w:val="262"/>
        </w:trPr>
        <w:tc>
          <w:tcPr>
            <w:tcW w:w="3828" w:type="dxa"/>
            <w:tcBorders>
              <w:top w:val="nil"/>
              <w:left w:val="nil"/>
              <w:bottom w:val="nil"/>
              <w:right w:val="nil"/>
            </w:tcBorders>
            <w:hideMark/>
          </w:tcPr>
          <w:p w:rsidR="005E7D34" w:rsidRDefault="005E7D34" w:rsidP="005E7D34">
            <w:pPr>
              <w:spacing w:after="0" w:line="360" w:lineRule="auto"/>
              <w:ind w:hanging="108"/>
              <w:contextualSpacing/>
              <w:jc w:val="both"/>
              <w:rPr>
                <w:rFonts w:ascii="Times New Roman" w:hAnsi="Times New Roman"/>
                <w:sz w:val="24"/>
                <w:szCs w:val="24"/>
              </w:rPr>
            </w:pPr>
            <w:r>
              <w:rPr>
                <w:rFonts w:ascii="Times New Roman" w:hAnsi="Times New Roman"/>
                <w:sz w:val="24"/>
                <w:szCs w:val="24"/>
                <w:lang w:val="id-ID"/>
              </w:rPr>
              <w:t xml:space="preserve">Inp 9* </w:t>
            </w:r>
            <w:r>
              <w:rPr>
                <w:rFonts w:ascii="Times New Roman" w:hAnsi="Times New Roman"/>
                <w:sz w:val="24"/>
                <w:szCs w:val="24"/>
              </w:rPr>
              <w:t>NPK</w:t>
            </w:r>
          </w:p>
        </w:tc>
        <w:tc>
          <w:tcPr>
            <w:tcW w:w="2185" w:type="dxa"/>
            <w:tcBorders>
              <w:top w:val="nil"/>
              <w:left w:val="nil"/>
              <w:bottom w:val="nil"/>
              <w:right w:val="nil"/>
            </w:tcBorders>
            <w:hideMark/>
          </w:tcPr>
          <w:p w:rsidR="005E7D34" w:rsidRDefault="005E7D34" w:rsidP="005E7D34">
            <w:pPr>
              <w:spacing w:after="0" w:line="360" w:lineRule="auto"/>
              <w:ind w:firstLine="567"/>
              <w:contextualSpacing/>
              <w:jc w:val="both"/>
              <w:rPr>
                <w:rFonts w:ascii="Times New Roman" w:hAnsi="Times New Roman"/>
                <w:sz w:val="24"/>
                <w:szCs w:val="24"/>
                <w:lang w:val="id-ID"/>
              </w:rPr>
            </w:pPr>
            <w:r>
              <w:rPr>
                <w:rFonts w:ascii="Times New Roman" w:hAnsi="Times New Roman"/>
                <w:sz w:val="24"/>
                <w:szCs w:val="24"/>
                <w:lang w:val="id-ID"/>
              </w:rPr>
              <w:t>3215.19</w:t>
            </w:r>
            <w:r>
              <w:rPr>
                <w:rFonts w:ascii="Times New Roman" w:hAnsi="Times New Roman"/>
                <w:sz w:val="24"/>
                <w:szCs w:val="24"/>
                <w:vertAlign w:val="superscript"/>
                <w:lang w:val="id-ID"/>
              </w:rPr>
              <w:t xml:space="preserve"> ab</w:t>
            </w:r>
          </w:p>
        </w:tc>
      </w:tr>
      <w:tr w:rsidR="005E7D34" w:rsidTr="005E7D34">
        <w:trPr>
          <w:trHeight w:val="280"/>
        </w:trPr>
        <w:tc>
          <w:tcPr>
            <w:tcW w:w="3828" w:type="dxa"/>
            <w:tcBorders>
              <w:top w:val="nil"/>
              <w:left w:val="nil"/>
              <w:bottom w:val="nil"/>
              <w:right w:val="nil"/>
            </w:tcBorders>
            <w:hideMark/>
          </w:tcPr>
          <w:p w:rsidR="005E7D34" w:rsidRDefault="005E7D34" w:rsidP="005E7D34">
            <w:pPr>
              <w:spacing w:after="0" w:line="360" w:lineRule="auto"/>
              <w:ind w:hanging="108"/>
              <w:contextualSpacing/>
              <w:jc w:val="both"/>
              <w:rPr>
                <w:rFonts w:ascii="Times New Roman" w:hAnsi="Times New Roman"/>
                <w:sz w:val="24"/>
                <w:szCs w:val="24"/>
                <w:lang w:val="id-ID"/>
              </w:rPr>
            </w:pPr>
            <w:r>
              <w:rPr>
                <w:rFonts w:ascii="Times New Roman" w:hAnsi="Times New Roman"/>
                <w:sz w:val="24"/>
                <w:szCs w:val="24"/>
                <w:lang w:val="id-ID"/>
              </w:rPr>
              <w:t>Inp 9* (1/3 dosis NPK+1lt/ha Si)</w:t>
            </w:r>
          </w:p>
        </w:tc>
        <w:tc>
          <w:tcPr>
            <w:tcW w:w="2185" w:type="dxa"/>
            <w:tcBorders>
              <w:top w:val="nil"/>
              <w:left w:val="nil"/>
              <w:bottom w:val="nil"/>
              <w:right w:val="nil"/>
            </w:tcBorders>
            <w:hideMark/>
          </w:tcPr>
          <w:p w:rsidR="005E7D34" w:rsidRDefault="005E7D34" w:rsidP="005E7D34">
            <w:pPr>
              <w:spacing w:after="0" w:line="360" w:lineRule="auto"/>
              <w:ind w:firstLine="567"/>
              <w:contextualSpacing/>
              <w:jc w:val="both"/>
              <w:rPr>
                <w:rFonts w:ascii="Times New Roman" w:hAnsi="Times New Roman"/>
                <w:sz w:val="24"/>
                <w:szCs w:val="24"/>
                <w:lang w:val="id-ID"/>
              </w:rPr>
            </w:pPr>
            <w:r>
              <w:rPr>
                <w:rFonts w:ascii="Times New Roman" w:hAnsi="Times New Roman"/>
                <w:sz w:val="24"/>
                <w:szCs w:val="24"/>
                <w:lang w:val="id-ID"/>
              </w:rPr>
              <w:t>3674.18</w:t>
            </w:r>
            <w:r>
              <w:rPr>
                <w:rFonts w:ascii="Times New Roman" w:hAnsi="Times New Roman"/>
                <w:sz w:val="24"/>
                <w:szCs w:val="24"/>
                <w:vertAlign w:val="superscript"/>
                <w:lang w:val="id-ID"/>
              </w:rPr>
              <w:t xml:space="preserve"> a</w:t>
            </w:r>
          </w:p>
        </w:tc>
      </w:tr>
      <w:tr w:rsidR="005E7D34" w:rsidTr="005E7D34">
        <w:trPr>
          <w:trHeight w:val="262"/>
        </w:trPr>
        <w:tc>
          <w:tcPr>
            <w:tcW w:w="3828" w:type="dxa"/>
            <w:tcBorders>
              <w:top w:val="nil"/>
              <w:left w:val="nil"/>
              <w:bottom w:val="nil"/>
              <w:right w:val="nil"/>
            </w:tcBorders>
            <w:hideMark/>
          </w:tcPr>
          <w:p w:rsidR="005E7D34" w:rsidRDefault="005E7D34" w:rsidP="005E7D34">
            <w:pPr>
              <w:spacing w:after="0" w:line="360" w:lineRule="auto"/>
              <w:ind w:hanging="108"/>
              <w:contextualSpacing/>
              <w:jc w:val="both"/>
              <w:rPr>
                <w:rFonts w:ascii="Times New Roman" w:hAnsi="Times New Roman"/>
                <w:sz w:val="24"/>
                <w:szCs w:val="24"/>
                <w:lang w:val="id-ID"/>
              </w:rPr>
            </w:pPr>
            <w:r>
              <w:rPr>
                <w:rFonts w:ascii="Times New Roman" w:hAnsi="Times New Roman"/>
                <w:sz w:val="24"/>
                <w:szCs w:val="24"/>
              </w:rPr>
              <w:t xml:space="preserve"> </w:t>
            </w:r>
            <w:r>
              <w:rPr>
                <w:rFonts w:ascii="Times New Roman" w:hAnsi="Times New Roman"/>
                <w:sz w:val="24"/>
                <w:szCs w:val="24"/>
                <w:lang w:val="id-ID"/>
              </w:rPr>
              <w:t>Inp 9* (1/3 dosis NPK+</w:t>
            </w:r>
            <w:r>
              <w:rPr>
                <w:rFonts w:ascii="Times New Roman" w:hAnsi="Times New Roman"/>
                <w:sz w:val="24"/>
                <w:szCs w:val="24"/>
              </w:rPr>
              <w:t>3l</w:t>
            </w:r>
            <w:r>
              <w:rPr>
                <w:rFonts w:ascii="Times New Roman" w:hAnsi="Times New Roman"/>
                <w:sz w:val="24"/>
                <w:szCs w:val="24"/>
                <w:lang w:val="id-ID"/>
              </w:rPr>
              <w:t>t/ha Si)</w:t>
            </w:r>
          </w:p>
        </w:tc>
        <w:tc>
          <w:tcPr>
            <w:tcW w:w="2185" w:type="dxa"/>
            <w:tcBorders>
              <w:top w:val="nil"/>
              <w:left w:val="nil"/>
              <w:bottom w:val="nil"/>
              <w:right w:val="nil"/>
            </w:tcBorders>
            <w:hideMark/>
          </w:tcPr>
          <w:p w:rsidR="005E7D34" w:rsidRDefault="005E7D34" w:rsidP="005E7D34">
            <w:pPr>
              <w:spacing w:after="0" w:line="360" w:lineRule="auto"/>
              <w:ind w:firstLine="567"/>
              <w:contextualSpacing/>
              <w:jc w:val="both"/>
              <w:rPr>
                <w:rFonts w:ascii="Times New Roman" w:hAnsi="Times New Roman"/>
                <w:sz w:val="24"/>
                <w:szCs w:val="24"/>
                <w:lang w:val="id-ID"/>
              </w:rPr>
            </w:pPr>
            <w:r>
              <w:rPr>
                <w:rFonts w:ascii="Times New Roman" w:hAnsi="Times New Roman"/>
                <w:sz w:val="24"/>
                <w:szCs w:val="24"/>
                <w:lang w:val="id-ID"/>
              </w:rPr>
              <w:t>3866.80</w:t>
            </w:r>
            <w:r>
              <w:rPr>
                <w:rFonts w:ascii="Times New Roman" w:hAnsi="Times New Roman"/>
                <w:sz w:val="24"/>
                <w:szCs w:val="24"/>
                <w:vertAlign w:val="superscript"/>
                <w:lang w:val="id-ID"/>
              </w:rPr>
              <w:t xml:space="preserve"> a</w:t>
            </w:r>
          </w:p>
        </w:tc>
      </w:tr>
      <w:tr w:rsidR="005E7D34" w:rsidTr="005E7D34">
        <w:trPr>
          <w:trHeight w:val="361"/>
        </w:trPr>
        <w:tc>
          <w:tcPr>
            <w:tcW w:w="3828" w:type="dxa"/>
            <w:tcBorders>
              <w:top w:val="nil"/>
              <w:left w:val="nil"/>
              <w:bottom w:val="single" w:sz="4" w:space="0" w:color="auto"/>
              <w:right w:val="nil"/>
            </w:tcBorders>
            <w:hideMark/>
          </w:tcPr>
          <w:p w:rsidR="005E7D34" w:rsidRDefault="005E7D34" w:rsidP="005E7D34">
            <w:pPr>
              <w:spacing w:after="0" w:line="360" w:lineRule="auto"/>
              <w:ind w:hanging="108"/>
              <w:contextualSpacing/>
              <w:jc w:val="both"/>
              <w:rPr>
                <w:rFonts w:ascii="Times New Roman" w:hAnsi="Times New Roman"/>
                <w:sz w:val="24"/>
                <w:szCs w:val="24"/>
                <w:lang w:val="id-ID"/>
              </w:rPr>
            </w:pPr>
            <w:r>
              <w:rPr>
                <w:rFonts w:ascii="Times New Roman" w:hAnsi="Times New Roman"/>
                <w:sz w:val="24"/>
                <w:szCs w:val="24"/>
                <w:lang w:val="id-ID"/>
              </w:rPr>
              <w:t>Inp 9* (1/3 dosis NPK+</w:t>
            </w:r>
            <w:r>
              <w:rPr>
                <w:rFonts w:ascii="Times New Roman" w:hAnsi="Times New Roman"/>
                <w:sz w:val="24"/>
                <w:szCs w:val="24"/>
              </w:rPr>
              <w:t>5</w:t>
            </w:r>
            <w:r>
              <w:rPr>
                <w:rFonts w:ascii="Times New Roman" w:hAnsi="Times New Roman"/>
                <w:sz w:val="24"/>
                <w:szCs w:val="24"/>
                <w:lang w:val="id-ID"/>
              </w:rPr>
              <w:t>lt/ha Si)</w:t>
            </w:r>
          </w:p>
        </w:tc>
        <w:tc>
          <w:tcPr>
            <w:tcW w:w="2185" w:type="dxa"/>
            <w:tcBorders>
              <w:top w:val="nil"/>
              <w:left w:val="nil"/>
              <w:bottom w:val="single" w:sz="4" w:space="0" w:color="auto"/>
              <w:right w:val="nil"/>
            </w:tcBorders>
            <w:hideMark/>
          </w:tcPr>
          <w:p w:rsidR="005E7D34" w:rsidRDefault="005E7D34" w:rsidP="005E7D34">
            <w:pPr>
              <w:spacing w:after="0" w:line="360" w:lineRule="auto"/>
              <w:ind w:firstLine="567"/>
              <w:contextualSpacing/>
              <w:jc w:val="both"/>
              <w:rPr>
                <w:rFonts w:ascii="Times New Roman" w:hAnsi="Times New Roman"/>
                <w:sz w:val="24"/>
                <w:szCs w:val="24"/>
                <w:lang w:val="id-ID"/>
              </w:rPr>
            </w:pPr>
            <w:r>
              <w:rPr>
                <w:rFonts w:ascii="Times New Roman" w:hAnsi="Times New Roman"/>
                <w:sz w:val="24"/>
                <w:szCs w:val="24"/>
                <w:lang w:val="id-ID"/>
              </w:rPr>
              <w:t>3555.29</w:t>
            </w:r>
            <w:r>
              <w:rPr>
                <w:rFonts w:ascii="Times New Roman" w:hAnsi="Times New Roman"/>
                <w:sz w:val="24"/>
                <w:szCs w:val="24"/>
                <w:vertAlign w:val="superscript"/>
                <w:lang w:val="id-ID"/>
              </w:rPr>
              <w:t xml:space="preserve"> a</w:t>
            </w:r>
          </w:p>
        </w:tc>
      </w:tr>
    </w:tbl>
    <w:p w:rsidR="005E7D34" w:rsidRDefault="005E7D34" w:rsidP="005E7D34">
      <w:pPr>
        <w:spacing w:line="360" w:lineRule="auto"/>
        <w:jc w:val="both"/>
        <w:rPr>
          <w:rFonts w:ascii="Times New Roman" w:hAnsi="Times New Roman"/>
          <w:i/>
          <w:sz w:val="20"/>
          <w:szCs w:val="20"/>
        </w:rPr>
      </w:pPr>
      <w:r>
        <w:rPr>
          <w:rFonts w:ascii="Times New Roman" w:hAnsi="Times New Roman"/>
          <w:i/>
          <w:sz w:val="20"/>
          <w:szCs w:val="20"/>
        </w:rPr>
        <w:t>Huruf superscript yang berbeda dibelakang angka pada kolom yang sama menunjukkan adanya perbedaan nyata pada taraf uji Tukey 5%</w:t>
      </w:r>
    </w:p>
    <w:p w:rsidR="005E7D34" w:rsidRDefault="005E7D34" w:rsidP="005E7D34">
      <w:pPr>
        <w:pStyle w:val="ABSTRINDO"/>
        <w:spacing w:line="360" w:lineRule="auto"/>
        <w:rPr>
          <w:sz w:val="24"/>
          <w:szCs w:val="24"/>
        </w:rPr>
      </w:pPr>
      <w:r>
        <w:rPr>
          <w:sz w:val="24"/>
          <w:szCs w:val="24"/>
        </w:rPr>
        <w:t xml:space="preserve">Interaksi antara dosis pupuk dan varietas berbeda nyata pada parameter hasil gabah kering giling (kg/ha). Varietas inpari 9 dengan dosis pemupukan 1/3 dosis NPK+3 lt pupuk cair Si menunjukkan hasil yang terbaik dibanding perlakuan lainnya yaitu 3866,80 kg/ha. Hal ini sesuai dengan hasil penelitian </w:t>
      </w:r>
      <w:r>
        <w:rPr>
          <w:sz w:val="24"/>
          <w:szCs w:val="24"/>
        </w:rPr>
        <w:fldChar w:fldCharType="begin" w:fldLock="1"/>
      </w:r>
      <w:r>
        <w:rPr>
          <w:sz w:val="24"/>
          <w:szCs w:val="24"/>
        </w:rPr>
        <w:instrText>ADDIN CSL_CITATION {"citationItems":[{"id":"ITEM-1","itemData":{"author":[{"dropping-particle":"","family":"Yohana","given":"Orinda","non-dropping-particle":"","parse-names":false,"suffix":""},{"dropping-particle":"","family":"Hanum","given":"Hamidah","non-dropping-particle":"","parse-names":false,"suffix":""},{"dropping-particle":"","family":"Supriadi","given":"","non-dropping-particle":"","parse-names":false,"suffix":""}],"container-title":"Jurnal Online Agroekoteknologi","id":"ITEM-1","issue":"4","issued":{"date-parts":[["2013"]]},"page":"1444-1452","title":"Pemberian Bahan Silika pada Tanah Sawah Berkadar P Total Tinggi untuk Memperbaiki Ketersediaan P dan Si Tanah, Pertumbuhan dan Produksi Padi (Oryza sativa L.)","type":"article-journal","volume":"1"},"uris":["http://www.mendeley.com/documents/?uuid=f0ec3f34-2457-4a17-8963-6a97578c52b6"]}],"mendeley":{"formattedCitation":"(Yohana, Hanum and Supriadi, 2013)","manualFormatting":"(Yohana et al., 2013)","plainTextFormattedCitation":"(Yohana, Hanum and Supriadi, 2013)","previouslyFormattedCitation":"(Yohana, Hanum and Supriadi, 2013)"},"properties":{"noteIndex":0},"schema":"https://github.com/citation-style-language/schema/raw/master/csl-citation.json"}</w:instrText>
      </w:r>
      <w:r>
        <w:rPr>
          <w:sz w:val="24"/>
          <w:szCs w:val="24"/>
        </w:rPr>
        <w:fldChar w:fldCharType="separate"/>
      </w:r>
      <w:r>
        <w:rPr>
          <w:noProof/>
          <w:sz w:val="24"/>
          <w:szCs w:val="24"/>
        </w:rPr>
        <w:t xml:space="preserve">(Yohana </w:t>
      </w:r>
      <w:r>
        <w:rPr>
          <w:i/>
          <w:noProof/>
          <w:sz w:val="24"/>
          <w:szCs w:val="24"/>
        </w:rPr>
        <w:t>et al</w:t>
      </w:r>
      <w:r>
        <w:rPr>
          <w:noProof/>
          <w:sz w:val="24"/>
          <w:szCs w:val="24"/>
        </w:rPr>
        <w:t>., 2013)</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author":[{"dropping-particle":"","family":"Husnain","given":"","non-dropping-particle":"","parse-names":false,"suffix":""},{"dropping-particle":"","family":"Rochayati","given":"Sri","non-dropping-particle":"","parse-names":false,"suffix":""},{"dropping-particle":"","family":"Adamy","given":"Ibrahim","non-dropping-particle":"","parse-names":false,"suffix":""}],"container-title":"Balai Litbang Pertanian","id":"ITEM-1","issued":{"date-parts":[["2011"]]},"page":"237-246","title":"Pengelolaan Hara Silika pada Tanah Pertanian di Indonesia","type":"article-journal","volume":"10"},"uris":["http://www.mendeley.com/documents/?uuid=78b33ace-9f0c-40e4-b699-e425df85c197"]}],"mendeley":{"formattedCitation":"(Husnain, Rochayati and Adamy, 2011)","manualFormatting":"(Husnain et al., 2011)","plainTextFormattedCitation":"(Husnain, Rochayati and Adamy, 2011)","previouslyFormattedCitation":"(Husnain, Rochayati and Adamy, 2011)"},"properties":{"noteIndex":0},"schema":"https://github.com/citation-style-language/schema/raw/master/csl-citation.json"}</w:instrText>
      </w:r>
      <w:r>
        <w:rPr>
          <w:sz w:val="24"/>
          <w:szCs w:val="24"/>
        </w:rPr>
        <w:fldChar w:fldCharType="separate"/>
      </w:r>
      <w:r>
        <w:rPr>
          <w:noProof/>
          <w:sz w:val="24"/>
          <w:szCs w:val="24"/>
        </w:rPr>
        <w:t>(Husnain et al., 2011)</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{"citationItems":[{"id":"ITEM-1","itemData":{"DOI":"10.1016/j.cropro.2008.05.009","author":[{"dropping-particle":"","family":"Voleti","given":"S R","non-dropping-particle":"","parse-names":false,"suffix":""},{"dropping-particle":"","family":"Padmakumari","given":"A P","non-dropping-particle":"","parse-names":false,"suffix":""},{"dropping-particle":"","family":"Raju","given":"V S","non-dropping-particle":"","parse-names":false,"suffix":""},{"dropping-particle":"","family":"Mallikarjuna","given":"Setty","non-dropping-particle":"","parse-names":false,"suffix":""},{"dropping-particle":"","family":"Ranganathan","given":"Subramania","non-dropping-particle":"","parse-names":false,"suffix":""}],"container-title":"Crop Protection","id":"ITEM-1","issued":{"date-parts":[["2008"]]},"page":"1398-1402","title":"Effect of silicon solubilizers on silica transportation , induced pest and disease resistance in rice ( Oryza sativa L .)","type":"article-journal","volume":"27"},"uris":["http://www.mendeley.com/documents/?uuid=e09f58eb-33ea-4f40-b603-c41f4f097ddf"]}],"mendeley":{"formattedCitation":"(Voleti &lt;i&gt;et al.&lt;/i&gt;, 2008)","plainTextFormattedCitation":"(Voleti et al., 2008)","previouslyFormattedCitation":"(Voleti &lt;i&gt;et al.&lt;/i&gt;, 2008)"},"properties":{"noteIndex":0},"schema":"https://github.com/citation-style-language/schema/raw/master/csl-citation.json"}</w:instrText>
      </w:r>
      <w:r>
        <w:rPr>
          <w:sz w:val="24"/>
          <w:szCs w:val="24"/>
        </w:rPr>
        <w:fldChar w:fldCharType="separate"/>
      </w:r>
      <w:r>
        <w:rPr>
          <w:noProof/>
          <w:sz w:val="24"/>
          <w:szCs w:val="24"/>
        </w:rPr>
        <w:t xml:space="preserve">(Voleti </w:t>
      </w:r>
      <w:r>
        <w:rPr>
          <w:i/>
          <w:noProof/>
          <w:sz w:val="24"/>
          <w:szCs w:val="24"/>
        </w:rPr>
        <w:t>et al.</w:t>
      </w:r>
      <w:r>
        <w:rPr>
          <w:noProof/>
          <w:sz w:val="24"/>
          <w:szCs w:val="24"/>
        </w:rPr>
        <w:t>, 2008)</w:t>
      </w:r>
      <w:r>
        <w:rPr>
          <w:sz w:val="24"/>
          <w:szCs w:val="24"/>
        </w:rPr>
        <w:fldChar w:fldCharType="end"/>
      </w:r>
      <w:r>
        <w:rPr>
          <w:sz w:val="24"/>
          <w:szCs w:val="24"/>
        </w:rPr>
        <w:t xml:space="preserve"> pada tanaman padi, dan </w:t>
      </w:r>
      <w:r>
        <w:rPr>
          <w:sz w:val="24"/>
          <w:szCs w:val="24"/>
        </w:rPr>
        <w:fldChar w:fldCharType="begin" w:fldLock="1"/>
      </w:r>
      <w:r>
        <w:rPr>
          <w:sz w:val="24"/>
          <w:szCs w:val="24"/>
        </w:rPr>
        <w:instrText>ADDIN CSL_CITATION {"citationItems":[{"id":"ITEM-1","itemData":{"author":[{"dropping-particle":"","family":"Kiswondo","given":"Sumiarjo","non-dropping-particle":"","parse-names":false,"suffix":""}],"container-title":"Jurnal Embryo","id":"ITEM-1","issue":"1","issued":{"date-parts":[["2011"]]},"page":"9-17","title":"Penggunaan Abu Sekam dan Pupuk ZA terhadap Pertumbuhan dan Hasil Tanaman Tomat (Lycopersicum esculentum Mill.)","type":"article-journal","volume":"8"},"uris":["http://www.mendeley.com/documents/?uuid=f740fcaa-73af-4523-858b-fe97d1d7d2f7"]}],"mendeley":{"formattedCitation":"(Kiswondo, 2011)","plainTextFormattedCitation":"(Kiswondo, 2011)","previouslyFormattedCitation":"(Kiswondo, 2011)"},"properties":{"noteIndex":0},"schema":"https://github.com/citation-style-language/schema/raw/master/csl-citation.json"}</w:instrText>
      </w:r>
      <w:r>
        <w:rPr>
          <w:sz w:val="24"/>
          <w:szCs w:val="24"/>
        </w:rPr>
        <w:fldChar w:fldCharType="separate"/>
      </w:r>
      <w:r>
        <w:rPr>
          <w:noProof/>
          <w:sz w:val="24"/>
          <w:szCs w:val="24"/>
        </w:rPr>
        <w:t>(Kiswondo, 2011)</w:t>
      </w:r>
      <w:r>
        <w:rPr>
          <w:sz w:val="24"/>
          <w:szCs w:val="24"/>
        </w:rPr>
        <w:fldChar w:fldCharType="end"/>
      </w:r>
      <w:r>
        <w:rPr>
          <w:sz w:val="24"/>
          <w:szCs w:val="24"/>
        </w:rPr>
        <w:t xml:space="preserve"> pada tanaman tomat. Silikat diperlukan untuk menjadikan tanaman memiliki bentuk daun yang tegak (tidak terkulai), sehingga daun efektif menangkap radiasi surya dan efekif dalam penggunaan hara N yang menentukan tinggi atau /rendahnya hasil tanaman </w:t>
      </w:r>
      <w:r>
        <w:rPr>
          <w:sz w:val="24"/>
          <w:szCs w:val="24"/>
        </w:rPr>
        <w:fldChar w:fldCharType="begin" w:fldLock="1"/>
      </w:r>
      <w:r>
        <w:rPr>
          <w:sz w:val="24"/>
          <w:szCs w:val="24"/>
        </w:rPr>
        <w:instrText>ADDIN CSL_CITATION {"citationItems":[{"id":"ITEM-1","itemData":{"author":[{"dropping-particle":"","family":"Makarim","given":"A K","non-dropping-particle":"","parse-names":false,"suffix":""},{"dropping-particle":"","family":"Suhartatik","given":"E.","non-dropping-particle":"","parse-names":false,"suffix":""},{"dropping-particle":"","family":"Kartohardjono","given":"A.","non-dropping-particle":"","parse-names":false,"suffix":""}],"container-title":"Iptek Tanaman Pangan","id":"ITEM-1","issue":"2","issued":{"date-parts":[["2007"]]},"page":"195-204","title":"Silikon: Hara Penting pada Sistem Produksi Padi","type":"article-journal","volume":"2"},"uris":["http://www.mendeley.com/documents/?uuid=7be5e131-67a1-4210-be38-973bba862b70"]}],"mendeley":{"formattedCitation":"(Makarim, Suhartatik and Kartohardjono, 2007)","manualFormatting":"(Makarim et al., 2007)","plainTextFormattedCitation":"(Makarim, Suhartatik and Kartohardjono, 2007)","previouslyFormattedCitation":"(Makarim, Suhartatik and Kartohardjono, 2007)"},"properties":{"noteIndex":0},"schema":"https://github.com/citation-style-language/schema/raw/master/csl-citation.json"}</w:instrText>
      </w:r>
      <w:r>
        <w:rPr>
          <w:sz w:val="24"/>
          <w:szCs w:val="24"/>
        </w:rPr>
        <w:fldChar w:fldCharType="separate"/>
      </w:r>
      <w:r>
        <w:rPr>
          <w:noProof/>
          <w:sz w:val="24"/>
          <w:szCs w:val="24"/>
        </w:rPr>
        <w:t xml:space="preserve">(Makarim </w:t>
      </w:r>
      <w:r>
        <w:rPr>
          <w:i/>
          <w:noProof/>
          <w:sz w:val="24"/>
          <w:szCs w:val="24"/>
        </w:rPr>
        <w:t>et al</w:t>
      </w:r>
      <w:r>
        <w:rPr>
          <w:noProof/>
          <w:sz w:val="24"/>
          <w:szCs w:val="24"/>
        </w:rPr>
        <w:t>., 2007)</w:t>
      </w:r>
      <w:r>
        <w:rPr>
          <w:sz w:val="24"/>
          <w:szCs w:val="24"/>
        </w:rPr>
        <w:fldChar w:fldCharType="end"/>
      </w:r>
      <w:r>
        <w:rPr>
          <w:sz w:val="24"/>
          <w:szCs w:val="24"/>
        </w:rPr>
        <w:t xml:space="preserve">. </w:t>
      </w:r>
    </w:p>
    <w:p w:rsidR="005E7D34" w:rsidRDefault="005E7D34" w:rsidP="005E7D34">
      <w:pPr>
        <w:pStyle w:val="ABSTRINDO"/>
        <w:spacing w:line="360" w:lineRule="auto"/>
        <w:rPr>
          <w:sz w:val="24"/>
          <w:szCs w:val="24"/>
        </w:rPr>
      </w:pPr>
      <w:r>
        <w:rPr>
          <w:sz w:val="24"/>
          <w:szCs w:val="24"/>
        </w:rPr>
        <w:t xml:space="preserve">Pemupukan dengan dosis Si yang lebih tinggi, tidak menunjukkan hasil yang lebih baik hasil gabah kering gilingnya. Ini berarti bahwa pupuk Si kemungkinan telah mencapai titik </w:t>
      </w:r>
      <w:r>
        <w:rPr>
          <w:sz w:val="24"/>
          <w:szCs w:val="24"/>
        </w:rPr>
        <w:lastRenderedPageBreak/>
        <w:t xml:space="preserve">kulminasi dalam hal peningkatan hasil gabah pada tanaman padi. Pemberian pupuk Si lebih dari dosis tersebut, hanya akan menyebabkan pengeluaran biaya, tanpa diikuti oleh peningkatan hasil tanaman.  </w:t>
      </w:r>
    </w:p>
    <w:p w:rsidR="00E83854" w:rsidRPr="00E83854" w:rsidRDefault="00E83854" w:rsidP="00E83854">
      <w:pPr>
        <w:spacing w:after="0" w:line="360" w:lineRule="auto"/>
        <w:ind w:right="119" w:firstLine="284"/>
        <w:jc w:val="both"/>
        <w:rPr>
          <w:rFonts w:ascii="Times New Roman" w:eastAsia="Cambria" w:hAnsi="Times New Roman"/>
          <w:sz w:val="24"/>
          <w:szCs w:val="24"/>
        </w:rPr>
      </w:pPr>
    </w:p>
    <w:p w:rsidR="00E83854" w:rsidRPr="00E83854" w:rsidRDefault="00E83854" w:rsidP="00E83854">
      <w:pPr>
        <w:spacing w:after="0" w:line="360" w:lineRule="auto"/>
        <w:jc w:val="center"/>
        <w:rPr>
          <w:rFonts w:ascii="Times New Roman" w:hAnsi="Times New Roman"/>
          <w:b/>
          <w:sz w:val="24"/>
          <w:szCs w:val="24"/>
        </w:rPr>
      </w:pPr>
      <w:r>
        <w:rPr>
          <w:rFonts w:ascii="Times New Roman" w:hAnsi="Times New Roman"/>
          <w:b/>
          <w:sz w:val="24"/>
          <w:szCs w:val="24"/>
        </w:rPr>
        <w:t>KESIMPULAN DAN IMPLIKASI</w:t>
      </w:r>
    </w:p>
    <w:p w:rsidR="005E7D34" w:rsidRDefault="005E7D34" w:rsidP="005E7D34">
      <w:pPr>
        <w:pStyle w:val="ABSTRINDO"/>
        <w:spacing w:line="360" w:lineRule="auto"/>
        <w:rPr>
          <w:sz w:val="24"/>
          <w:szCs w:val="24"/>
        </w:rPr>
      </w:pPr>
      <w:r>
        <w:rPr>
          <w:sz w:val="24"/>
          <w:szCs w:val="24"/>
        </w:rPr>
        <w:t xml:space="preserve">Terjadinya degradasi unsur Si pada lahan sawah salah satu penyebabnya adalah ikut terangkutnya sisa panen dari areal pertanaman, sehingga tanaman padi tidak tahan terhadap cekaman biotik maupun abiotik. </w:t>
      </w:r>
    </w:p>
    <w:p w:rsidR="005E7D34" w:rsidRDefault="005E7D34" w:rsidP="005E7D34">
      <w:pPr>
        <w:pStyle w:val="ABSTRINDO"/>
        <w:spacing w:line="360" w:lineRule="auto"/>
        <w:rPr>
          <w:sz w:val="24"/>
          <w:szCs w:val="24"/>
        </w:rPr>
      </w:pPr>
      <w:r>
        <w:rPr>
          <w:sz w:val="24"/>
          <w:szCs w:val="24"/>
        </w:rPr>
        <w:t>Penggunaan pupuk Si pada padi, menyebabkan tanaman padi memiliki permukaan daun yang tebal dan batang yang kokoh, sehingga tidak mudah terserang hama penyakit.</w:t>
      </w:r>
    </w:p>
    <w:p w:rsidR="005E7D34" w:rsidRDefault="005E7D34" w:rsidP="005E7D34">
      <w:pPr>
        <w:pStyle w:val="ABSTRINDO"/>
        <w:spacing w:line="360" w:lineRule="auto"/>
      </w:pPr>
      <w:r>
        <w:rPr>
          <w:sz w:val="24"/>
          <w:szCs w:val="24"/>
        </w:rPr>
        <w:t>Tungro merupakan penyakit pada padi, yang disebabkan oleh virus dan ditularkan melalui wereng hijau. Aplikasi pupuk Si pada varietas TN1 dan varietas inpari 9 tidak berpengaruh nyata pada penurunan tingkat serangan tungro, namun berpengaruh nyata meningkatkan gabah kering giling tanaman padi. Penggunaan pupuk Si belum dapat direkomendasikan untuk mengatasi masalah penyakit tungro sampai diperoleh dosis dan teknologi yang tepat.</w:t>
      </w:r>
      <w:r>
        <w:t xml:space="preserve"> </w:t>
      </w:r>
    </w:p>
    <w:p w:rsidR="00A14416" w:rsidRPr="00E83854" w:rsidRDefault="00A14416" w:rsidP="00E83854">
      <w:pPr>
        <w:spacing w:after="0" w:line="360" w:lineRule="auto"/>
        <w:ind w:right="120" w:firstLine="284"/>
        <w:jc w:val="both"/>
        <w:rPr>
          <w:rFonts w:ascii="Times New Roman" w:eastAsia="Cambria" w:hAnsi="Times New Roman"/>
          <w:sz w:val="24"/>
          <w:szCs w:val="24"/>
        </w:rPr>
      </w:pPr>
    </w:p>
    <w:p w:rsidR="00E83854" w:rsidRDefault="00A14416" w:rsidP="00A14416">
      <w:pPr>
        <w:pStyle w:val="ReferenceHeading"/>
        <w:spacing w:line="360" w:lineRule="auto"/>
        <w:ind w:left="281" w:hanging="281"/>
        <w:jc w:val="center"/>
        <w:rPr>
          <w:sz w:val="24"/>
          <w:szCs w:val="24"/>
        </w:rPr>
      </w:pPr>
      <w:r>
        <w:rPr>
          <w:sz w:val="24"/>
          <w:szCs w:val="24"/>
        </w:rPr>
        <w:t>DAFTAR PUSTAKA</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rFonts w:ascii="Times New Roman" w:hAnsi="Times New Roman"/>
          <w:noProof/>
          <w:sz w:val="24"/>
          <w:szCs w:val="24"/>
        </w:rPr>
        <w:t xml:space="preserve">Arfianis (2006) </w:t>
      </w:r>
      <w:r>
        <w:rPr>
          <w:rFonts w:ascii="Times New Roman" w:hAnsi="Times New Roman"/>
          <w:i/>
          <w:iCs/>
          <w:noProof/>
          <w:sz w:val="24"/>
          <w:szCs w:val="24"/>
        </w:rPr>
        <w:t>Diferensiasi Empat Isolat Rice Tungro Bacilliform Badnavirus dengan PCR-RFLP</w:t>
      </w:r>
      <w:r>
        <w:rPr>
          <w:rFonts w:ascii="Times New Roman" w:hAnsi="Times New Roman"/>
          <w:noProof/>
          <w:sz w:val="24"/>
          <w:szCs w:val="24"/>
        </w:rPr>
        <w:t>. Institut Pertanian Bogor.</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Faizal and Ladja Fauziah T (2010) ‘Tungro: Permasalahan dan Strategi Pengendalian’, in </w:t>
      </w:r>
      <w:r>
        <w:rPr>
          <w:rFonts w:ascii="Times New Roman" w:hAnsi="Times New Roman"/>
          <w:i/>
          <w:iCs/>
          <w:noProof/>
          <w:sz w:val="24"/>
          <w:szCs w:val="24"/>
        </w:rPr>
        <w:t>Prosiding Seminar Ilmiah dan Pertemuan Tahunan PBJ Dan PFJ XX Komisariat Daerah Sulawesi Selatan</w:t>
      </w:r>
      <w:r>
        <w:rPr>
          <w:rFonts w:ascii="Times New Roman" w:hAnsi="Times New Roman"/>
          <w:noProof/>
          <w:sz w:val="24"/>
          <w:szCs w:val="24"/>
        </w:rPr>
        <w:t>, pp. 114–117.</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Gomez, K. A. and Gomez, A. A. (1995) </w:t>
      </w:r>
      <w:r>
        <w:rPr>
          <w:rFonts w:ascii="Times New Roman" w:hAnsi="Times New Roman"/>
          <w:i/>
          <w:iCs/>
          <w:noProof/>
          <w:sz w:val="24"/>
          <w:szCs w:val="24"/>
        </w:rPr>
        <w:t>Prosedur Statistik untuk Penelitian Pertanian</w:t>
      </w:r>
      <w:r>
        <w:rPr>
          <w:rFonts w:ascii="Times New Roman" w:hAnsi="Times New Roman"/>
          <w:noProof/>
          <w:sz w:val="24"/>
          <w:szCs w:val="24"/>
        </w:rPr>
        <w:t xml:space="preserve">, </w:t>
      </w:r>
      <w:r>
        <w:rPr>
          <w:rFonts w:ascii="Times New Roman" w:hAnsi="Times New Roman"/>
          <w:i/>
          <w:iCs/>
          <w:noProof/>
          <w:sz w:val="24"/>
          <w:szCs w:val="24"/>
        </w:rPr>
        <w:t>UI Press</w:t>
      </w:r>
      <w:r>
        <w:rPr>
          <w:rFonts w:ascii="Times New Roman" w:hAnsi="Times New Roman"/>
          <w:noProof/>
          <w:sz w:val="24"/>
          <w:szCs w:val="24"/>
        </w:rPr>
        <w:t>. Edited by Sjamsudin E and J. SB. Jakarta. doi: 10.2174/156802611796235107.</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Hibino, H. </w:t>
      </w:r>
      <w:r>
        <w:rPr>
          <w:rFonts w:ascii="Times New Roman" w:hAnsi="Times New Roman"/>
          <w:i/>
          <w:iCs/>
          <w:noProof/>
          <w:sz w:val="24"/>
          <w:szCs w:val="24"/>
        </w:rPr>
        <w:t>et al.</w:t>
      </w:r>
      <w:r>
        <w:rPr>
          <w:rFonts w:ascii="Times New Roman" w:hAnsi="Times New Roman"/>
          <w:noProof/>
          <w:sz w:val="24"/>
          <w:szCs w:val="24"/>
        </w:rPr>
        <w:t xml:space="preserve"> (1990) ‘Resistance in Rice to Tungro Associated Viruses’, </w:t>
      </w:r>
      <w:r>
        <w:rPr>
          <w:rFonts w:ascii="Times New Roman" w:hAnsi="Times New Roman"/>
          <w:i/>
          <w:iCs/>
          <w:noProof/>
          <w:sz w:val="24"/>
          <w:szCs w:val="24"/>
        </w:rPr>
        <w:t>Plant Disease</w:t>
      </w:r>
      <w:r>
        <w:rPr>
          <w:rFonts w:ascii="Times New Roman" w:hAnsi="Times New Roman"/>
          <w:noProof/>
          <w:sz w:val="24"/>
          <w:szCs w:val="24"/>
        </w:rPr>
        <w:t>, 74(11), pp. 923–926.</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Hibino, H. and Cabauatan, P. Q. (1987) ‘Infectivity Neutralization of Rice Tungro-Associated Viruses Acquired by Vector Leafhoppers’, </w:t>
      </w:r>
      <w:r>
        <w:rPr>
          <w:rFonts w:ascii="Times New Roman" w:hAnsi="Times New Roman"/>
          <w:i/>
          <w:iCs/>
          <w:noProof/>
          <w:sz w:val="24"/>
          <w:szCs w:val="24"/>
        </w:rPr>
        <w:t>Phytopathology</w:t>
      </w:r>
      <w:r>
        <w:rPr>
          <w:rFonts w:ascii="Times New Roman" w:hAnsi="Times New Roman"/>
          <w:noProof/>
          <w:sz w:val="24"/>
          <w:szCs w:val="24"/>
        </w:rPr>
        <w:t>, 77(3), pp. 473–476.</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Husnain, Rochayati, S. and Adamy, I. (2011) ‘Pengelolaan Hara Silika pada Tanah Pertanian di Indonesia’, </w:t>
      </w:r>
      <w:r>
        <w:rPr>
          <w:rFonts w:ascii="Times New Roman" w:hAnsi="Times New Roman"/>
          <w:i/>
          <w:iCs/>
          <w:noProof/>
          <w:sz w:val="24"/>
          <w:szCs w:val="24"/>
        </w:rPr>
        <w:t>Balai Litbang Pertanian</w:t>
      </w:r>
      <w:r>
        <w:rPr>
          <w:rFonts w:ascii="Times New Roman" w:hAnsi="Times New Roman"/>
          <w:noProof/>
          <w:sz w:val="24"/>
          <w:szCs w:val="24"/>
        </w:rPr>
        <w:t>, 10, pp. 237–246. Available at: http://balittanah.litbang.pertanian.go.id/ind/dokumentasi/lainnya/21- Husnain et al. - Pengelolaan Hara Silika pada Tanah Pertanian di Indonesia.pdf.</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Kiswondo, S. (2011) ‘Penggunaan Abu Sekam dan Pupuk ZA terhadap Pertumbuhan dan Hasil Tanaman Tomat (Lycopersicum esculentum Mill.)’, </w:t>
      </w:r>
      <w:r>
        <w:rPr>
          <w:rFonts w:ascii="Times New Roman" w:hAnsi="Times New Roman"/>
          <w:i/>
          <w:iCs/>
          <w:noProof/>
          <w:sz w:val="24"/>
          <w:szCs w:val="24"/>
        </w:rPr>
        <w:t>Jurnal Embryo</w:t>
      </w:r>
      <w:r>
        <w:rPr>
          <w:rFonts w:ascii="Times New Roman" w:hAnsi="Times New Roman"/>
          <w:noProof/>
          <w:sz w:val="24"/>
          <w:szCs w:val="24"/>
        </w:rPr>
        <w:t>, 8(1), pp. 9–17.</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Makarim, A. K. and Suhartatik, E. (2009) </w:t>
      </w:r>
      <w:r>
        <w:rPr>
          <w:rFonts w:ascii="Times New Roman" w:hAnsi="Times New Roman"/>
          <w:i/>
          <w:iCs/>
          <w:noProof/>
          <w:sz w:val="24"/>
          <w:szCs w:val="24"/>
        </w:rPr>
        <w:t>Morfologi dan Fisiologi Tanaman Padi</w:t>
      </w:r>
      <w:r>
        <w:rPr>
          <w:rFonts w:ascii="Times New Roman" w:hAnsi="Times New Roman"/>
          <w:noProof/>
          <w:sz w:val="24"/>
          <w:szCs w:val="24"/>
        </w:rPr>
        <w:t>. Sukabumi, Subang.</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Makarim, A. K., Suhartatik, E. and Kartohardjono, A. (2007) ‘Silikon: Hara Penting pada Sistem Produksi Padi’, </w:t>
      </w:r>
      <w:r>
        <w:rPr>
          <w:rFonts w:ascii="Times New Roman" w:hAnsi="Times New Roman"/>
          <w:i/>
          <w:iCs/>
          <w:noProof/>
          <w:sz w:val="24"/>
          <w:szCs w:val="24"/>
        </w:rPr>
        <w:t>Iptek Tanaman Pangan</w:t>
      </w:r>
      <w:r>
        <w:rPr>
          <w:rFonts w:ascii="Times New Roman" w:hAnsi="Times New Roman"/>
          <w:noProof/>
          <w:sz w:val="24"/>
          <w:szCs w:val="24"/>
        </w:rPr>
        <w:t>, 2(2), pp. 195–204.</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Nakata, Y. </w:t>
      </w:r>
      <w:r>
        <w:rPr>
          <w:rFonts w:ascii="Times New Roman" w:hAnsi="Times New Roman"/>
          <w:i/>
          <w:iCs/>
          <w:noProof/>
          <w:sz w:val="24"/>
          <w:szCs w:val="24"/>
        </w:rPr>
        <w:t>et al.</w:t>
      </w:r>
      <w:r>
        <w:rPr>
          <w:rFonts w:ascii="Times New Roman" w:hAnsi="Times New Roman"/>
          <w:noProof/>
          <w:sz w:val="24"/>
          <w:szCs w:val="24"/>
        </w:rPr>
        <w:t xml:space="preserve"> (2008) ‘Rice blast disease and susceptibility to pests in a silicon uptake-deficient mutant lsi1 of rice’, </w:t>
      </w:r>
      <w:r>
        <w:rPr>
          <w:rFonts w:ascii="Times New Roman" w:hAnsi="Times New Roman"/>
          <w:i/>
          <w:iCs/>
          <w:noProof/>
          <w:sz w:val="24"/>
          <w:szCs w:val="24"/>
        </w:rPr>
        <w:t>Crop Protection</w:t>
      </w:r>
      <w:r>
        <w:rPr>
          <w:rFonts w:ascii="Times New Roman" w:hAnsi="Times New Roman"/>
          <w:noProof/>
          <w:sz w:val="24"/>
          <w:szCs w:val="24"/>
        </w:rPr>
        <w:t>, 27, pp. 865–868. doi: 10.1016/j.cropro.2007.08.016.</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Praptana, R. H. </w:t>
      </w:r>
      <w:r>
        <w:rPr>
          <w:rFonts w:ascii="Times New Roman" w:hAnsi="Times New Roman"/>
          <w:i/>
          <w:iCs/>
          <w:noProof/>
          <w:sz w:val="24"/>
          <w:szCs w:val="24"/>
        </w:rPr>
        <w:t>et al.</w:t>
      </w:r>
      <w:r>
        <w:rPr>
          <w:rFonts w:ascii="Times New Roman" w:hAnsi="Times New Roman"/>
          <w:noProof/>
          <w:sz w:val="24"/>
          <w:szCs w:val="24"/>
        </w:rPr>
        <w:t xml:space="preserve"> (2013) ‘Patogenisitas Virus Tungro pada Varietas Tetua Padi Tahan </w:t>
      </w:r>
      <w:r>
        <w:rPr>
          <w:rFonts w:ascii="Times New Roman" w:hAnsi="Times New Roman"/>
          <w:noProof/>
          <w:sz w:val="24"/>
          <w:szCs w:val="24"/>
        </w:rPr>
        <w:lastRenderedPageBreak/>
        <w:t xml:space="preserve">Tungro’, </w:t>
      </w:r>
      <w:r>
        <w:rPr>
          <w:rFonts w:ascii="Times New Roman" w:hAnsi="Times New Roman"/>
          <w:i/>
          <w:iCs/>
          <w:noProof/>
          <w:sz w:val="24"/>
          <w:szCs w:val="24"/>
        </w:rPr>
        <w:t>Fitopatologi Indonesia</w:t>
      </w:r>
      <w:r>
        <w:rPr>
          <w:rFonts w:ascii="Times New Roman" w:hAnsi="Times New Roman"/>
          <w:noProof/>
          <w:sz w:val="24"/>
          <w:szCs w:val="24"/>
        </w:rPr>
        <w:t>, 9(6), pp. 186–192. doi: 10.14692/jfi.9.6.186.</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Setyorini, D. and Abdulrachman, S. (2008) ‘Pengelolaan Hara Mineral Tanamana Padi’. Bogor: Badan Penelitian dan Pengembangan Pertanian, pp. 109–148.</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Silitonga, T. S. </w:t>
      </w:r>
      <w:r>
        <w:rPr>
          <w:rFonts w:ascii="Times New Roman" w:hAnsi="Times New Roman"/>
          <w:i/>
          <w:iCs/>
          <w:noProof/>
          <w:sz w:val="24"/>
          <w:szCs w:val="24"/>
        </w:rPr>
        <w:t>et al.</w:t>
      </w:r>
      <w:r>
        <w:rPr>
          <w:rFonts w:ascii="Times New Roman" w:hAnsi="Times New Roman"/>
          <w:noProof/>
          <w:sz w:val="24"/>
          <w:szCs w:val="24"/>
        </w:rPr>
        <w:t xml:space="preserve"> (2003) </w:t>
      </w:r>
      <w:r>
        <w:rPr>
          <w:rFonts w:ascii="Times New Roman" w:hAnsi="Times New Roman"/>
          <w:i/>
          <w:iCs/>
          <w:noProof/>
          <w:sz w:val="24"/>
          <w:szCs w:val="24"/>
        </w:rPr>
        <w:t>Panduan Sistem Karakterisasi dan Evaluasi Tanaman Padi</w:t>
      </w:r>
      <w:r>
        <w:rPr>
          <w:rFonts w:ascii="Times New Roman" w:hAnsi="Times New Roman"/>
          <w:noProof/>
          <w:sz w:val="24"/>
          <w:szCs w:val="24"/>
        </w:rPr>
        <w:t>. Edited by S. Moeljopawiro, B. Suprihatno, and I. N. Orbani. Bogor: Badan Penelitian dan Pengembangan Pertanian Komisi Nasional Plasma Nutfah.</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Voleti, S. R. </w:t>
      </w:r>
      <w:r>
        <w:rPr>
          <w:rFonts w:ascii="Times New Roman" w:hAnsi="Times New Roman"/>
          <w:i/>
          <w:iCs/>
          <w:noProof/>
          <w:sz w:val="24"/>
          <w:szCs w:val="24"/>
        </w:rPr>
        <w:t>et al.</w:t>
      </w:r>
      <w:r>
        <w:rPr>
          <w:rFonts w:ascii="Times New Roman" w:hAnsi="Times New Roman"/>
          <w:noProof/>
          <w:sz w:val="24"/>
          <w:szCs w:val="24"/>
        </w:rPr>
        <w:t xml:space="preserve"> (2008) ‘Effect of silicon solubilizers on silica transportation , induced pest and disease resistance in rice ( Oryza sativa L .)’, </w:t>
      </w:r>
      <w:r>
        <w:rPr>
          <w:rFonts w:ascii="Times New Roman" w:hAnsi="Times New Roman"/>
          <w:i/>
          <w:iCs/>
          <w:noProof/>
          <w:sz w:val="24"/>
          <w:szCs w:val="24"/>
        </w:rPr>
        <w:t>Crop Protection</w:t>
      </w:r>
      <w:r>
        <w:rPr>
          <w:rFonts w:ascii="Times New Roman" w:hAnsi="Times New Roman"/>
          <w:noProof/>
          <w:sz w:val="24"/>
          <w:szCs w:val="24"/>
        </w:rPr>
        <w:t>, 27, pp. 1398–1402. doi: 10.1016/j.cropro.2008.05.009.</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Wahab, M. I. </w:t>
      </w:r>
      <w:r>
        <w:rPr>
          <w:rFonts w:ascii="Times New Roman" w:hAnsi="Times New Roman"/>
          <w:i/>
          <w:iCs/>
          <w:noProof/>
          <w:sz w:val="24"/>
          <w:szCs w:val="24"/>
        </w:rPr>
        <w:t>et al.</w:t>
      </w:r>
      <w:r>
        <w:rPr>
          <w:rFonts w:ascii="Times New Roman" w:hAnsi="Times New Roman"/>
          <w:noProof/>
          <w:sz w:val="24"/>
          <w:szCs w:val="24"/>
        </w:rPr>
        <w:t xml:space="preserve"> (2017) </w:t>
      </w:r>
      <w:r>
        <w:rPr>
          <w:rFonts w:ascii="Times New Roman" w:hAnsi="Times New Roman"/>
          <w:i/>
          <w:iCs/>
          <w:noProof/>
          <w:sz w:val="24"/>
          <w:szCs w:val="24"/>
        </w:rPr>
        <w:t>Deskripsi Varietas Unggul Baru Padi</w:t>
      </w:r>
      <w:r>
        <w:rPr>
          <w:rFonts w:ascii="Times New Roman" w:hAnsi="Times New Roman"/>
          <w:noProof/>
          <w:sz w:val="24"/>
          <w:szCs w:val="24"/>
        </w:rPr>
        <w:t>. Sukamandi: Badan Penelitian dan Pengembangan Pertanian Kementerian Pertanian.</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Yamin, M. and Moentono, M. D. (2005) ‘Seleksi Beberapa Varietas Padi untuk Kuat Batang dan Ketahanan Rebah Tinggi’, </w:t>
      </w:r>
      <w:r>
        <w:rPr>
          <w:rFonts w:ascii="Times New Roman" w:hAnsi="Times New Roman"/>
          <w:i/>
          <w:iCs/>
          <w:noProof/>
          <w:sz w:val="24"/>
          <w:szCs w:val="24"/>
        </w:rPr>
        <w:t>Ilmu Pertanian</w:t>
      </w:r>
      <w:r>
        <w:rPr>
          <w:rFonts w:ascii="Times New Roman" w:hAnsi="Times New Roman"/>
          <w:noProof/>
          <w:sz w:val="24"/>
          <w:szCs w:val="24"/>
        </w:rPr>
        <w:t>, 12(2), pp. 94–102.</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Yohana, O., Hanum, H. and Supriadi (2013) ‘Pemberian Bahan Silika pada Tanah Sawah Berkadar P Total Tinggi untuk Memperbaiki Ketersediaan P dan Si Tanah, Pertumbuhan dan Produksi Padi (Oryza sativa L.)’, </w:t>
      </w:r>
      <w:r>
        <w:rPr>
          <w:rFonts w:ascii="Times New Roman" w:hAnsi="Times New Roman"/>
          <w:i/>
          <w:iCs/>
          <w:noProof/>
          <w:sz w:val="24"/>
          <w:szCs w:val="24"/>
        </w:rPr>
        <w:t>Jurnal Online Agroekoteknologi</w:t>
      </w:r>
      <w:r>
        <w:rPr>
          <w:rFonts w:ascii="Times New Roman" w:hAnsi="Times New Roman"/>
          <w:noProof/>
          <w:sz w:val="24"/>
          <w:szCs w:val="24"/>
        </w:rPr>
        <w:t>, 1(4), pp. 1444–1452.</w:t>
      </w:r>
    </w:p>
    <w:p w:rsidR="005E7D34" w:rsidRDefault="005E7D34" w:rsidP="005E7D34">
      <w:pPr>
        <w:widowControl w:val="0"/>
        <w:autoSpaceDE w:val="0"/>
        <w:autoSpaceDN w:val="0"/>
        <w:adjustRightInd w:val="0"/>
        <w:spacing w:after="0" w:line="240" w:lineRule="auto"/>
        <w:ind w:left="425" w:hanging="425"/>
        <w:rPr>
          <w:rFonts w:ascii="Times New Roman" w:hAnsi="Times New Roman"/>
          <w:noProof/>
          <w:sz w:val="24"/>
          <w:szCs w:val="24"/>
        </w:rPr>
      </w:pPr>
      <w:r>
        <w:rPr>
          <w:rFonts w:ascii="Times New Roman" w:hAnsi="Times New Roman"/>
          <w:noProof/>
          <w:sz w:val="24"/>
          <w:szCs w:val="24"/>
        </w:rPr>
        <w:t xml:space="preserve">Yoshida, S. (1981) </w:t>
      </w:r>
      <w:r>
        <w:rPr>
          <w:rFonts w:ascii="Times New Roman" w:hAnsi="Times New Roman"/>
          <w:i/>
          <w:iCs/>
          <w:noProof/>
          <w:sz w:val="24"/>
          <w:szCs w:val="24"/>
        </w:rPr>
        <w:t>Fundamentals of Rice Crop Science</w:t>
      </w:r>
      <w:r>
        <w:rPr>
          <w:rFonts w:ascii="Times New Roman" w:hAnsi="Times New Roman"/>
          <w:noProof/>
          <w:sz w:val="24"/>
          <w:szCs w:val="24"/>
        </w:rPr>
        <w:t>. Philippines: International Rice Research Institute.</w:t>
      </w:r>
    </w:p>
    <w:p w:rsidR="005E7D34" w:rsidRPr="005E7D34" w:rsidRDefault="005E7D34" w:rsidP="005E7D34">
      <w:pPr>
        <w:spacing w:line="240" w:lineRule="auto"/>
        <w:rPr>
          <w:lang w:eastAsia="ja-JP"/>
        </w:rPr>
      </w:pPr>
      <w:r>
        <w:fldChar w:fldCharType="end"/>
      </w:r>
    </w:p>
    <w:sectPr w:rsidR="005E7D34" w:rsidRPr="005E7D34" w:rsidSect="00E83854">
      <w:headerReference w:type="default" r:id="rId7"/>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06" w:rsidRDefault="00925F06" w:rsidP="00E83854">
      <w:pPr>
        <w:spacing w:after="0" w:line="240" w:lineRule="auto"/>
      </w:pPr>
      <w:r>
        <w:separator/>
      </w:r>
    </w:p>
  </w:endnote>
  <w:endnote w:type="continuationSeparator" w:id="0">
    <w:p w:rsidR="00925F06" w:rsidRDefault="00925F06" w:rsidP="00E8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06" w:rsidRDefault="00925F06" w:rsidP="00E83854">
      <w:pPr>
        <w:spacing w:after="0" w:line="240" w:lineRule="auto"/>
      </w:pPr>
      <w:r>
        <w:separator/>
      </w:r>
    </w:p>
  </w:footnote>
  <w:footnote w:type="continuationSeparator" w:id="0">
    <w:p w:rsidR="00925F06" w:rsidRDefault="00925F06" w:rsidP="00E83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eastAsia="Cambria" w:hAnsi="Cambria" w:cs="Cambria"/>
        <w:spacing w:val="-1"/>
      </w:rPr>
      <w:alias w:val="Title"/>
      <w:tag w:val=""/>
      <w:id w:val="1116400235"/>
      <w:placeholder>
        <w:docPart w:val="2163AD34A5124487BAC74E55F31F90D9"/>
      </w:placeholder>
      <w:dataBinding w:prefixMappings="xmlns:ns0='http://purl.org/dc/elements/1.1/' xmlns:ns1='http://schemas.openxmlformats.org/package/2006/metadata/core-properties' " w:xpath="/ns1:coreProperties[1]/ns0:title[1]" w:storeItemID="{6C3C8BC8-F283-45AE-878A-BAB7291924A1}"/>
      <w:text/>
    </w:sdtPr>
    <w:sdtEndPr/>
    <w:sdtContent>
      <w:p w:rsidR="00E83854" w:rsidRDefault="0065214F">
        <w:pPr>
          <w:pStyle w:val="Header"/>
          <w:tabs>
            <w:tab w:val="clear" w:pos="4680"/>
            <w:tab w:val="clear" w:pos="9360"/>
          </w:tabs>
          <w:jc w:val="right"/>
          <w:rPr>
            <w:color w:val="7F7F7F" w:themeColor="text1" w:themeTint="80"/>
          </w:rPr>
        </w:pPr>
        <w:r>
          <w:rPr>
            <w:rFonts w:ascii="Cambria" w:eastAsia="Cambria" w:hAnsi="Cambria" w:cs="Cambria"/>
            <w:spacing w:val="-1"/>
          </w:rPr>
          <w:t>Pengaruh Aplikasi  Pupuk Silika dalam Pengendalian Tungro</w:t>
        </w:r>
      </w:p>
    </w:sdtContent>
  </w:sdt>
  <w:p w:rsidR="00E83854" w:rsidRDefault="00E838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54"/>
    <w:rsid w:val="004F4031"/>
    <w:rsid w:val="005E6CF8"/>
    <w:rsid w:val="005E7D34"/>
    <w:rsid w:val="0065214F"/>
    <w:rsid w:val="00831825"/>
    <w:rsid w:val="008E1E7B"/>
    <w:rsid w:val="008F436B"/>
    <w:rsid w:val="00925F06"/>
    <w:rsid w:val="00A14416"/>
    <w:rsid w:val="00E83854"/>
    <w:rsid w:val="00F844F5"/>
    <w:rsid w:val="00F9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EFD63-FAFF-40EA-992F-18386F38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854"/>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E838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85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8385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E83854"/>
    <w:rPr>
      <w:rFonts w:ascii="Courier New" w:eastAsia="SimSun" w:hAnsi="Courier New" w:cs="Times New Roman"/>
      <w:sz w:val="20"/>
      <w:szCs w:val="20"/>
    </w:rPr>
  </w:style>
  <w:style w:type="paragraph" w:customStyle="1" w:styleId="SammaryHeader">
    <w:name w:val="SammaryHeader"/>
    <w:basedOn w:val="Normal"/>
    <w:next w:val="Normal"/>
    <w:rsid w:val="00E83854"/>
    <w:pPr>
      <w:keepNext/>
      <w:spacing w:after="0" w:line="240" w:lineRule="auto"/>
      <w:ind w:left="235" w:hangingChars="117" w:hanging="235"/>
      <w:jc w:val="both"/>
    </w:pPr>
    <w:rPr>
      <w:rFonts w:ascii="Times New Roman" w:eastAsia="MS Mincho" w:hAnsi="Times New Roman"/>
      <w:b/>
      <w:bCs/>
      <w:kern w:val="28"/>
      <w:sz w:val="20"/>
      <w:szCs w:val="20"/>
      <w:lang w:eastAsia="ja-JP"/>
    </w:rPr>
  </w:style>
  <w:style w:type="paragraph" w:customStyle="1" w:styleId="Keywords">
    <w:name w:val="Keywords"/>
    <w:basedOn w:val="Normal"/>
    <w:link w:val="KeywordsChar"/>
    <w:rsid w:val="00E83854"/>
    <w:pPr>
      <w:keepNext/>
      <w:spacing w:after="0" w:line="240" w:lineRule="auto"/>
      <w:jc w:val="both"/>
    </w:pPr>
    <w:rPr>
      <w:rFonts w:ascii="Times New Roman" w:eastAsia="MS Mincho" w:hAnsi="Times New Roman"/>
      <w:i/>
      <w:iCs/>
      <w:sz w:val="20"/>
      <w:szCs w:val="20"/>
      <w:lang w:eastAsia="ja-JP"/>
    </w:rPr>
  </w:style>
  <w:style w:type="character" w:customStyle="1" w:styleId="KeywordsChar">
    <w:name w:val="Keywords Char"/>
    <w:basedOn w:val="DefaultParagraphFont"/>
    <w:link w:val="Keywords"/>
    <w:locked/>
    <w:rsid w:val="00E83854"/>
    <w:rPr>
      <w:rFonts w:ascii="Times New Roman" w:eastAsia="MS Mincho" w:hAnsi="Times New Roman" w:cs="Times New Roman"/>
      <w:i/>
      <w:iCs/>
      <w:sz w:val="20"/>
      <w:szCs w:val="20"/>
      <w:lang w:eastAsia="ja-JP"/>
    </w:rPr>
  </w:style>
  <w:style w:type="character" w:customStyle="1" w:styleId="Heading4Char">
    <w:name w:val="Heading 4 Char"/>
    <w:basedOn w:val="DefaultParagraphFont"/>
    <w:link w:val="Heading4"/>
    <w:uiPriority w:val="9"/>
    <w:semiHidden/>
    <w:rsid w:val="00E8385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854"/>
    <w:rPr>
      <w:rFonts w:ascii="Calibri" w:eastAsia="Times New Roman" w:hAnsi="Calibri" w:cs="Times New Roman"/>
      <w:b/>
      <w:bCs/>
      <w:i/>
      <w:iCs/>
      <w:sz w:val="26"/>
      <w:szCs w:val="26"/>
    </w:rPr>
  </w:style>
  <w:style w:type="paragraph" w:styleId="Footer">
    <w:name w:val="footer"/>
    <w:basedOn w:val="Normal"/>
    <w:link w:val="FooterChar"/>
    <w:unhideWhenUsed/>
    <w:rsid w:val="00E83854"/>
    <w:pPr>
      <w:tabs>
        <w:tab w:val="center" w:pos="4680"/>
        <w:tab w:val="right" w:pos="9360"/>
      </w:tabs>
      <w:spacing w:after="0" w:line="240" w:lineRule="auto"/>
    </w:pPr>
  </w:style>
  <w:style w:type="character" w:customStyle="1" w:styleId="FooterChar">
    <w:name w:val="Footer Char"/>
    <w:basedOn w:val="DefaultParagraphFont"/>
    <w:link w:val="Footer"/>
    <w:rsid w:val="00E83854"/>
    <w:rPr>
      <w:rFonts w:ascii="Calibri" w:eastAsia="Calibri" w:hAnsi="Calibri" w:cs="Times New Roman"/>
    </w:rPr>
  </w:style>
  <w:style w:type="paragraph" w:customStyle="1" w:styleId="FigureCaption">
    <w:name w:val="Figure Caption"/>
    <w:basedOn w:val="Normal"/>
    <w:autoRedefine/>
    <w:rsid w:val="00E83854"/>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E8385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E83854"/>
    <w:pPr>
      <w:keepNext/>
      <w:keepLines/>
      <w:spacing w:before="200" w:line="240" w:lineRule="auto"/>
      <w:jc w:val="both"/>
    </w:pPr>
    <w:rPr>
      <w:rFonts w:ascii="Times New Roman" w:eastAsia="MS Mincho" w:hAnsi="Times New Roman"/>
      <w:kern w:val="28"/>
      <w:lang w:eastAsia="ja-JP"/>
    </w:rPr>
  </w:style>
  <w:style w:type="paragraph" w:customStyle="1" w:styleId="ReferenceHeading">
    <w:name w:val="Reference Heading"/>
    <w:basedOn w:val="SammaryHeader"/>
    <w:next w:val="Normal"/>
    <w:rsid w:val="00E83854"/>
  </w:style>
  <w:style w:type="paragraph" w:customStyle="1" w:styleId="KeywordsHeader">
    <w:name w:val="KeywordsHeader"/>
    <w:basedOn w:val="Normal"/>
    <w:link w:val="KeywordsHeaderChar"/>
    <w:rsid w:val="00E8385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E8385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83854"/>
    <w:rPr>
      <w:b w:val="0"/>
      <w:bCs w:val="0"/>
      <w:i w:val="0"/>
      <w:iCs w:val="0"/>
    </w:rPr>
  </w:style>
  <w:style w:type="paragraph" w:customStyle="1" w:styleId="TextBody">
    <w:name w:val="TextBody"/>
    <w:basedOn w:val="Normal"/>
    <w:rsid w:val="00E8385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E8385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E83854"/>
    <w:pPr>
      <w:spacing w:afterLines="100"/>
    </w:pPr>
  </w:style>
  <w:style w:type="paragraph" w:customStyle="1" w:styleId="AutoBiography">
    <w:name w:val="AutoBiography"/>
    <w:basedOn w:val="Normal"/>
    <w:rsid w:val="00E83854"/>
    <w:pPr>
      <w:spacing w:after="0" w:line="240" w:lineRule="auto"/>
      <w:jc w:val="both"/>
    </w:pPr>
    <w:rPr>
      <w:rFonts w:ascii="Times New Roman" w:eastAsia="MS Mincho" w:hAnsi="Times New Roman"/>
      <w:sz w:val="18"/>
      <w:szCs w:val="18"/>
    </w:rPr>
  </w:style>
  <w:style w:type="character" w:customStyle="1" w:styleId="KeywordsHeaderChar">
    <w:name w:val="KeywordsHeader Char"/>
    <w:link w:val="KeywordsHeader"/>
    <w:locked/>
    <w:rsid w:val="00E83854"/>
    <w:rPr>
      <w:rFonts w:ascii="Times New Roman" w:eastAsia="MS Mincho" w:hAnsi="Times New Roman" w:cs="Times New Roman"/>
      <w:b/>
      <w:bCs/>
      <w:i/>
      <w:iCs/>
      <w:sz w:val="20"/>
      <w:szCs w:val="20"/>
      <w:lang w:eastAsia="ja-JP"/>
    </w:rPr>
  </w:style>
  <w:style w:type="paragraph" w:customStyle="1" w:styleId="VITA">
    <w:name w:val="VITA"/>
    <w:basedOn w:val="Normal"/>
    <w:rsid w:val="00E8385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semiHidden/>
    <w:unhideWhenUsed/>
    <w:rsid w:val="00E83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54"/>
    <w:rPr>
      <w:rFonts w:ascii="Tahoma" w:eastAsia="Calibri" w:hAnsi="Tahoma" w:cs="Tahoma"/>
      <w:sz w:val="16"/>
      <w:szCs w:val="16"/>
    </w:rPr>
  </w:style>
  <w:style w:type="character" w:styleId="Strong">
    <w:name w:val="Strong"/>
    <w:basedOn w:val="DefaultParagraphFont"/>
    <w:uiPriority w:val="22"/>
    <w:qFormat/>
    <w:rsid w:val="00E83854"/>
    <w:rPr>
      <w:b/>
      <w:bCs/>
    </w:rPr>
  </w:style>
  <w:style w:type="paragraph" w:styleId="Header">
    <w:name w:val="header"/>
    <w:basedOn w:val="Normal"/>
    <w:link w:val="HeaderChar"/>
    <w:uiPriority w:val="99"/>
    <w:unhideWhenUsed/>
    <w:rsid w:val="00E83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54"/>
    <w:rPr>
      <w:rFonts w:ascii="Calibri" w:eastAsia="Calibri" w:hAnsi="Calibri" w:cs="Times New Roman"/>
    </w:rPr>
  </w:style>
  <w:style w:type="paragraph" w:customStyle="1" w:styleId="AFILIASI">
    <w:name w:val="AFILIASI"/>
    <w:basedOn w:val="Normal"/>
    <w:qFormat/>
    <w:rsid w:val="0065214F"/>
    <w:pPr>
      <w:spacing w:after="0" w:line="240" w:lineRule="auto"/>
    </w:pPr>
    <w:rPr>
      <w:rFonts w:ascii="Times New Roman" w:hAnsi="Times New Roman"/>
      <w:sz w:val="24"/>
      <w:szCs w:val="20"/>
    </w:rPr>
  </w:style>
  <w:style w:type="paragraph" w:customStyle="1" w:styleId="PARAGRAPH">
    <w:name w:val="PARAGRAPH"/>
    <w:basedOn w:val="Normal"/>
    <w:qFormat/>
    <w:rsid w:val="005E7D34"/>
    <w:pPr>
      <w:spacing w:after="0" w:line="288" w:lineRule="auto"/>
      <w:ind w:firstLine="567"/>
      <w:jc w:val="both"/>
    </w:pPr>
    <w:rPr>
      <w:rFonts w:ascii="Times New Roman" w:hAnsi="Times New Roman"/>
    </w:rPr>
  </w:style>
  <w:style w:type="paragraph" w:customStyle="1" w:styleId="ABSTRINDO">
    <w:name w:val="ABSTR INDO"/>
    <w:basedOn w:val="Normal"/>
    <w:qFormat/>
    <w:rsid w:val="005E7D34"/>
    <w:pPr>
      <w:spacing w:after="0" w:line="288" w:lineRule="auto"/>
      <w:ind w:firstLine="567"/>
      <w:jc w:val="both"/>
    </w:pPr>
    <w:rPr>
      <w:rFonts w:ascii="Times New Roman" w:hAnsi="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33967640">
      <w:bodyDiv w:val="1"/>
      <w:marLeft w:val="0"/>
      <w:marRight w:val="0"/>
      <w:marTop w:val="0"/>
      <w:marBottom w:val="0"/>
      <w:divBdr>
        <w:top w:val="none" w:sz="0" w:space="0" w:color="auto"/>
        <w:left w:val="none" w:sz="0" w:space="0" w:color="auto"/>
        <w:bottom w:val="none" w:sz="0" w:space="0" w:color="auto"/>
        <w:right w:val="none" w:sz="0" w:space="0" w:color="auto"/>
      </w:divBdr>
    </w:div>
    <w:div w:id="904023639">
      <w:bodyDiv w:val="1"/>
      <w:marLeft w:val="0"/>
      <w:marRight w:val="0"/>
      <w:marTop w:val="0"/>
      <w:marBottom w:val="0"/>
      <w:divBdr>
        <w:top w:val="none" w:sz="0" w:space="0" w:color="auto"/>
        <w:left w:val="none" w:sz="0" w:space="0" w:color="auto"/>
        <w:bottom w:val="none" w:sz="0" w:space="0" w:color="auto"/>
        <w:right w:val="none" w:sz="0" w:space="0" w:color="auto"/>
      </w:divBdr>
    </w:div>
    <w:div w:id="991175927">
      <w:bodyDiv w:val="1"/>
      <w:marLeft w:val="0"/>
      <w:marRight w:val="0"/>
      <w:marTop w:val="0"/>
      <w:marBottom w:val="0"/>
      <w:divBdr>
        <w:top w:val="none" w:sz="0" w:space="0" w:color="auto"/>
        <w:left w:val="none" w:sz="0" w:space="0" w:color="auto"/>
        <w:bottom w:val="none" w:sz="0" w:space="0" w:color="auto"/>
        <w:right w:val="none" w:sz="0" w:space="0" w:color="auto"/>
      </w:divBdr>
    </w:div>
    <w:div w:id="1291009772">
      <w:bodyDiv w:val="1"/>
      <w:marLeft w:val="0"/>
      <w:marRight w:val="0"/>
      <w:marTop w:val="0"/>
      <w:marBottom w:val="0"/>
      <w:divBdr>
        <w:top w:val="none" w:sz="0" w:space="0" w:color="auto"/>
        <w:left w:val="none" w:sz="0" w:space="0" w:color="auto"/>
        <w:bottom w:val="none" w:sz="0" w:space="0" w:color="auto"/>
        <w:right w:val="none" w:sz="0" w:space="0" w:color="auto"/>
      </w:divBdr>
    </w:div>
    <w:div w:id="1351682369">
      <w:bodyDiv w:val="1"/>
      <w:marLeft w:val="0"/>
      <w:marRight w:val="0"/>
      <w:marTop w:val="0"/>
      <w:marBottom w:val="0"/>
      <w:divBdr>
        <w:top w:val="none" w:sz="0" w:space="0" w:color="auto"/>
        <w:left w:val="none" w:sz="0" w:space="0" w:color="auto"/>
        <w:bottom w:val="none" w:sz="0" w:space="0" w:color="auto"/>
        <w:right w:val="none" w:sz="0" w:space="0" w:color="auto"/>
      </w:divBdr>
    </w:div>
    <w:div w:id="1548909215">
      <w:bodyDiv w:val="1"/>
      <w:marLeft w:val="0"/>
      <w:marRight w:val="0"/>
      <w:marTop w:val="0"/>
      <w:marBottom w:val="0"/>
      <w:divBdr>
        <w:top w:val="none" w:sz="0" w:space="0" w:color="auto"/>
        <w:left w:val="none" w:sz="0" w:space="0" w:color="auto"/>
        <w:bottom w:val="none" w:sz="0" w:space="0" w:color="auto"/>
        <w:right w:val="none" w:sz="0" w:space="0" w:color="auto"/>
      </w:divBdr>
    </w:div>
    <w:div w:id="1806653287">
      <w:bodyDiv w:val="1"/>
      <w:marLeft w:val="0"/>
      <w:marRight w:val="0"/>
      <w:marTop w:val="0"/>
      <w:marBottom w:val="0"/>
      <w:divBdr>
        <w:top w:val="none" w:sz="0" w:space="0" w:color="auto"/>
        <w:left w:val="none" w:sz="0" w:space="0" w:color="auto"/>
        <w:bottom w:val="none" w:sz="0" w:space="0" w:color="auto"/>
        <w:right w:val="none" w:sz="0" w:space="0" w:color="auto"/>
      </w:divBdr>
    </w:div>
    <w:div w:id="18684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63AD34A5124487BAC74E55F31F90D9"/>
        <w:category>
          <w:name w:val="General"/>
          <w:gallery w:val="placeholder"/>
        </w:category>
        <w:types>
          <w:type w:val="bbPlcHdr"/>
        </w:types>
        <w:behaviors>
          <w:behavior w:val="content"/>
        </w:behaviors>
        <w:guid w:val="{B172F1B5-39EC-4463-BDF9-697DCD417BC2}"/>
      </w:docPartPr>
      <w:docPartBody>
        <w:p w:rsidR="00B11457" w:rsidRDefault="003D00FD" w:rsidP="003D00FD">
          <w:pPr>
            <w:pStyle w:val="2163AD34A5124487BAC74E55F31F90D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FD"/>
    <w:rsid w:val="00384FA8"/>
    <w:rsid w:val="003D00FD"/>
    <w:rsid w:val="009632E0"/>
    <w:rsid w:val="00B11457"/>
    <w:rsid w:val="00CC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63AD34A5124487BAC74E55F31F90D9">
    <w:name w:val="2163AD34A5124487BAC74E55F31F90D9"/>
    <w:rsid w:val="003D0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402B-8340-4AD4-A1ED-D162E9A9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7832</Words>
  <Characters>44646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Judul Singkat / Running Head (tidak lebih dari 50 karakter termasuk ketukan kosong)</vt:lpstr>
    </vt:vector>
  </TitlesOfParts>
  <Company/>
  <LinksUpToDate>false</LinksUpToDate>
  <CharactersWithSpaces>52374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Aplikasi  Pupuk Silika dalam Pengendalian Tungro</dc:title>
  <dc:subject/>
  <dc:creator>Lenovo</dc:creator>
  <cp:keywords/>
  <dc:description/>
  <cp:lastModifiedBy>zaenal abidin</cp:lastModifiedBy>
  <cp:revision>4</cp:revision>
  <dcterms:created xsi:type="dcterms:W3CDTF">2019-03-19T15:59:00Z</dcterms:created>
  <dcterms:modified xsi:type="dcterms:W3CDTF">2019-03-19T16:01:00Z</dcterms:modified>
</cp:coreProperties>
</file>