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AC3" w:rsidRPr="00746F32" w:rsidRDefault="00010741" w:rsidP="00746F32">
      <w:pPr>
        <w:pStyle w:val="JJP"/>
        <w:rPr>
          <w:i/>
        </w:rPr>
      </w:pPr>
      <w:r w:rsidRPr="00746F32">
        <w:t>PREFERENSI EKS NASABAH BMT PAILIT TERHADAP MINAT MENABUNG PADA BMT (STUDI KECAMATAN CIAWI)</w:t>
      </w:r>
      <w:r w:rsidR="00F96AC3" w:rsidRPr="00746F32">
        <w:t xml:space="preserve"> </w:t>
      </w:r>
    </w:p>
    <w:p w:rsidR="00D86D87" w:rsidRPr="00746F32" w:rsidRDefault="00010741" w:rsidP="00746F32">
      <w:pPr>
        <w:pStyle w:val="JJP"/>
        <w:rPr>
          <w:iCs/>
        </w:rPr>
      </w:pPr>
      <w:r w:rsidRPr="00746F32">
        <w:rPr>
          <w:iCs/>
        </w:rPr>
        <w:t>PREFERENCE OF EX CUSTOMERS BANKRUPTCY BMT TOWARDS INTEREST IN SAVING (STUDY CIAWI DISTRICT)</w:t>
      </w:r>
    </w:p>
    <w:p w:rsidR="002824F6" w:rsidRPr="00746F32" w:rsidRDefault="00010741" w:rsidP="00746F32">
      <w:pPr>
        <w:pStyle w:val="NamaPenulis"/>
        <w:rPr>
          <w:vertAlign w:val="superscript"/>
        </w:rPr>
        <w:sectPr w:rsidR="002824F6" w:rsidRPr="00746F32" w:rsidSect="007E23CE">
          <w:headerReference w:type="even" r:id="rId8"/>
          <w:headerReference w:type="default" r:id="rId9"/>
          <w:footnotePr>
            <w:pos w:val="beneathText"/>
          </w:footnotePr>
          <w:type w:val="continuous"/>
          <w:pgSz w:w="11907" w:h="16839" w:code="9"/>
          <w:pgMar w:top="1418" w:right="1134" w:bottom="1134" w:left="1418" w:header="708" w:footer="708" w:gutter="0"/>
          <w:cols w:space="284"/>
          <w:docGrid w:linePitch="360"/>
        </w:sectPr>
      </w:pPr>
      <w:r w:rsidRPr="00746F32">
        <w:rPr>
          <w:rStyle w:val="NamaPenulisChar"/>
          <w:lang w:val="en-US"/>
        </w:rPr>
        <w:t>R</w:t>
      </w:r>
      <w:r w:rsidR="00111B2C" w:rsidRPr="00746F32">
        <w:rPr>
          <w:rStyle w:val="NamaPenulisChar"/>
        </w:rPr>
        <w:t xml:space="preserve">. </w:t>
      </w:r>
      <w:proofErr w:type="gramStart"/>
      <w:r w:rsidRPr="00746F32">
        <w:rPr>
          <w:rStyle w:val="NamaPenulisChar"/>
          <w:lang w:val="en-US"/>
        </w:rPr>
        <w:t>Sari</w:t>
      </w:r>
      <w:r w:rsidR="000E3CD2" w:rsidRPr="00746F32">
        <w:rPr>
          <w:rStyle w:val="NamaPenulisChar"/>
          <w:vertAlign w:val="superscript"/>
        </w:rPr>
        <w:t>1a</w:t>
      </w:r>
      <w:r w:rsidRPr="00746F32">
        <w:rPr>
          <w:rStyle w:val="NamaPenulisChar"/>
          <w:vertAlign w:val="superscript"/>
          <w:lang w:val="en-US"/>
        </w:rPr>
        <w:t xml:space="preserve"> </w:t>
      </w:r>
      <w:r w:rsidRPr="00746F32">
        <w:rPr>
          <w:rStyle w:val="NamaPenulisChar"/>
          <w:lang w:val="en-US"/>
        </w:rPr>
        <w:t>,</w:t>
      </w:r>
      <w:proofErr w:type="gramEnd"/>
      <w:r w:rsidR="00111B2C" w:rsidRPr="00746F32">
        <w:rPr>
          <w:rStyle w:val="NamaPenulisChar"/>
        </w:rPr>
        <w:t xml:space="preserve"> </w:t>
      </w:r>
      <w:r w:rsidRPr="00746F32">
        <w:rPr>
          <w:rStyle w:val="NamaPenulisChar"/>
          <w:lang w:val="en-US"/>
        </w:rPr>
        <w:t>M</w:t>
      </w:r>
      <w:r w:rsidRPr="00746F32">
        <w:rPr>
          <w:rStyle w:val="NamaPenulisChar"/>
        </w:rPr>
        <w:t xml:space="preserve">. </w:t>
      </w:r>
      <w:r w:rsidRPr="00746F32">
        <w:rPr>
          <w:rStyle w:val="NamaPenulisChar"/>
          <w:lang w:val="en-US"/>
        </w:rPr>
        <w:t>Paramita</w:t>
      </w:r>
      <w:r w:rsidR="000E3CD2" w:rsidRPr="00746F32">
        <w:rPr>
          <w:rStyle w:val="NamaPenulisChar"/>
          <w:vertAlign w:val="superscript"/>
        </w:rPr>
        <w:t>2</w:t>
      </w:r>
      <w:r w:rsidR="00111B2C" w:rsidRPr="00746F32">
        <w:rPr>
          <w:rStyle w:val="NamaPenulisChar"/>
        </w:rPr>
        <w:t xml:space="preserve">, </w:t>
      </w:r>
      <w:r w:rsidRPr="00746F32">
        <w:rPr>
          <w:rStyle w:val="NamaPenulisChar"/>
          <w:lang w:val="en-US"/>
        </w:rPr>
        <w:t>M</w:t>
      </w:r>
      <w:r w:rsidRPr="00746F32">
        <w:rPr>
          <w:rStyle w:val="NamaPenulisChar"/>
        </w:rPr>
        <w:t>. K</w:t>
      </w:r>
      <w:r w:rsidRPr="00746F32">
        <w:rPr>
          <w:rStyle w:val="NamaPenulisChar"/>
          <w:lang w:val="en-US"/>
        </w:rPr>
        <w:t>omaruddin</w:t>
      </w:r>
      <w:r w:rsidR="000E3CD2" w:rsidRPr="00746F32">
        <w:rPr>
          <w:rStyle w:val="NamaPenulisChar"/>
          <w:vertAlign w:val="superscript"/>
        </w:rPr>
        <w:t>3</w:t>
      </w:r>
    </w:p>
    <w:p w:rsidR="000E3CD2" w:rsidRPr="00746F32" w:rsidRDefault="000E3CD2" w:rsidP="00746F32">
      <w:pPr>
        <w:pStyle w:val="Heading6"/>
        <w:rPr>
          <w:sz w:val="22"/>
          <w:szCs w:val="22"/>
          <w:lang w:val="id-ID"/>
        </w:rPr>
      </w:pPr>
      <w:r w:rsidRPr="00746F32">
        <w:rPr>
          <w:sz w:val="22"/>
          <w:szCs w:val="22"/>
          <w:vertAlign w:val="superscript"/>
          <w:lang w:val="id-ID"/>
        </w:rPr>
        <w:lastRenderedPageBreak/>
        <w:t>1</w:t>
      </w:r>
      <w:r w:rsidR="007E3820" w:rsidRPr="00746F32">
        <w:rPr>
          <w:sz w:val="22"/>
          <w:szCs w:val="22"/>
          <w:vertAlign w:val="superscript"/>
          <w:lang w:val="id-ID"/>
        </w:rPr>
        <w:t>a</w:t>
      </w:r>
      <w:r w:rsidR="007E3820" w:rsidRPr="00746F32">
        <w:rPr>
          <w:sz w:val="22"/>
          <w:szCs w:val="22"/>
          <w:lang w:val="id-ID"/>
        </w:rPr>
        <w:t>Program Studi Ekonomi Syariah Fakultas Ekonomi Islam</w:t>
      </w:r>
      <w:r w:rsidRPr="00746F32">
        <w:rPr>
          <w:sz w:val="22"/>
          <w:szCs w:val="22"/>
          <w:lang w:val="id-ID"/>
        </w:rPr>
        <w:t xml:space="preserve"> Universitas Djuanda, Jl. Tol Ciaw</w:t>
      </w:r>
      <w:r w:rsidR="007E3820" w:rsidRPr="00746F32">
        <w:rPr>
          <w:sz w:val="22"/>
          <w:szCs w:val="22"/>
          <w:lang w:val="id-ID"/>
        </w:rPr>
        <w:t>i No. 1, Kotak Pos 35 Bogor 1672</w:t>
      </w:r>
      <w:r w:rsidRPr="00746F32">
        <w:rPr>
          <w:sz w:val="22"/>
          <w:szCs w:val="22"/>
          <w:lang w:val="id-ID"/>
        </w:rPr>
        <w:t>0</w:t>
      </w:r>
      <w:r w:rsidR="007E3820" w:rsidRPr="00746F32">
        <w:rPr>
          <w:sz w:val="22"/>
          <w:szCs w:val="22"/>
          <w:lang w:val="id-ID"/>
        </w:rPr>
        <w:t>, e-mail: wildan.munawar@unida.ac.id</w:t>
      </w:r>
    </w:p>
    <w:p w:rsidR="000E3CD2" w:rsidRPr="00746F32" w:rsidRDefault="000E3CD2" w:rsidP="00746F32">
      <w:pPr>
        <w:pStyle w:val="FootnoteText"/>
        <w:jc w:val="both"/>
        <w:rPr>
          <w:rFonts w:asciiTheme="majorHAnsi" w:hAnsiTheme="majorHAnsi"/>
          <w:sz w:val="22"/>
          <w:szCs w:val="22"/>
          <w:lang w:val="id-ID"/>
        </w:rPr>
      </w:pPr>
      <w:r w:rsidRPr="00746F32">
        <w:rPr>
          <w:rFonts w:asciiTheme="majorHAnsi" w:hAnsiTheme="majorHAnsi"/>
          <w:sz w:val="22"/>
          <w:szCs w:val="22"/>
          <w:vertAlign w:val="superscript"/>
          <w:lang w:val="id-ID"/>
        </w:rPr>
        <w:t>2</w:t>
      </w:r>
      <w:r w:rsidR="007E3820" w:rsidRPr="00746F32">
        <w:rPr>
          <w:rFonts w:asciiTheme="majorHAnsi" w:hAnsiTheme="majorHAnsi"/>
          <w:sz w:val="22"/>
          <w:szCs w:val="22"/>
          <w:lang w:val="id-ID"/>
        </w:rPr>
        <w:t>Program Studi Ekonomi Syariah Fakultas Ekonomi Islam Universitas Djuanda, Jl. Tol Ciawi No. 1, Kotak Pos 35 Bogor 16720</w:t>
      </w:r>
    </w:p>
    <w:p w:rsidR="00111B2C" w:rsidRPr="00746F32" w:rsidRDefault="000E3CD2" w:rsidP="00746F32">
      <w:pPr>
        <w:pStyle w:val="Heading5"/>
        <w:spacing w:before="0" w:after="240"/>
        <w:jc w:val="both"/>
        <w:rPr>
          <w:b w:val="0"/>
          <w:sz w:val="22"/>
          <w:szCs w:val="22"/>
          <w:lang w:val="id-ID"/>
        </w:rPr>
      </w:pPr>
      <w:r w:rsidRPr="00746F32">
        <w:rPr>
          <w:b w:val="0"/>
          <w:sz w:val="22"/>
          <w:szCs w:val="22"/>
          <w:vertAlign w:val="superscript"/>
          <w:lang w:val="id-ID"/>
        </w:rPr>
        <w:t>3</w:t>
      </w:r>
      <w:r w:rsidR="007E3820" w:rsidRPr="00746F32">
        <w:rPr>
          <w:b w:val="0"/>
          <w:sz w:val="22"/>
          <w:szCs w:val="22"/>
          <w:lang w:val="id-ID"/>
        </w:rPr>
        <w:t>Program Studi Ekonomi Syariah Fakultas Ekonomi Islam Universitas Djuanda, Jl. Tol Ciawi No. 1, Kotak Pos 35 Bogor 16720</w:t>
      </w:r>
    </w:p>
    <w:p w:rsidR="00420903" w:rsidRPr="00746F32" w:rsidRDefault="005735B6" w:rsidP="00746F32">
      <w:pPr>
        <w:pStyle w:val="NoSpacing"/>
        <w:spacing w:before="120"/>
        <w:jc w:val="center"/>
        <w:rPr>
          <w:rFonts w:asciiTheme="majorHAnsi" w:hAnsiTheme="majorHAnsi"/>
          <w:sz w:val="22"/>
          <w:szCs w:val="22"/>
        </w:rPr>
      </w:pPr>
      <w:sdt>
        <w:sdtPr>
          <w:rPr>
            <w:rFonts w:asciiTheme="majorHAnsi" w:hAnsiTheme="majorHAnsi"/>
            <w:color w:val="0000FF" w:themeColor="hyperlink"/>
            <w:sz w:val="22"/>
            <w:szCs w:val="22"/>
            <w:u w:val="single"/>
          </w:rPr>
          <w:id w:val="1493881"/>
          <w:placeholder>
            <w:docPart w:val="3BE40AB746D34505A67A539A352184F9"/>
          </w:placeholder>
          <w:temporary/>
        </w:sdtPr>
        <w:sdtEndPr/>
        <w:sdtContent>
          <w:r w:rsidR="00420903" w:rsidRPr="00746F32">
            <w:rPr>
              <w:rFonts w:asciiTheme="majorHAnsi" w:hAnsiTheme="majorHAnsi"/>
              <w:sz w:val="22"/>
              <w:szCs w:val="22"/>
            </w:rPr>
            <w:t>(Diterima oleh Dewan Redaksi:</w:t>
          </w:r>
        </w:sdtContent>
      </w:sdt>
      <w:r w:rsidR="00420903" w:rsidRPr="00746F32">
        <w:rPr>
          <w:rFonts w:asciiTheme="majorHAnsi" w:hAnsiTheme="majorHAnsi"/>
          <w:sz w:val="22"/>
          <w:szCs w:val="22"/>
        </w:rPr>
        <w:t xml:space="preserve"> </w:t>
      </w:r>
      <w:sdt>
        <w:sdtPr>
          <w:rPr>
            <w:rFonts w:asciiTheme="majorHAnsi" w:hAnsiTheme="majorHAnsi"/>
            <w:sz w:val="22"/>
            <w:szCs w:val="22"/>
            <w:lang w:val="id-ID"/>
          </w:rPr>
          <w:alias w:val="isi dengan tgl-bln-thn"/>
          <w:tag w:val="dd"/>
          <w:id w:val="1493886"/>
          <w:placeholder>
            <w:docPart w:val="3BE40AB746D34505A67A539A352184F9"/>
          </w:placeholder>
          <w:temporary/>
        </w:sdtPr>
        <w:sdtEndPr/>
        <w:sdtContent>
          <w:r w:rsidR="00420903" w:rsidRPr="00746F32">
            <w:rPr>
              <w:rFonts w:asciiTheme="majorHAnsi" w:hAnsiTheme="majorHAnsi"/>
              <w:sz w:val="22"/>
              <w:szCs w:val="22"/>
              <w:lang w:val="id-ID"/>
            </w:rPr>
            <w:t>xx-xx-xxxx</w:t>
          </w:r>
        </w:sdtContent>
      </w:sdt>
      <w:r w:rsidR="00420903" w:rsidRPr="00746F32">
        <w:rPr>
          <w:rFonts w:asciiTheme="majorHAnsi" w:hAnsiTheme="majorHAnsi"/>
          <w:sz w:val="22"/>
          <w:szCs w:val="22"/>
        </w:rPr>
        <w:t>)</w:t>
      </w:r>
    </w:p>
    <w:p w:rsidR="00420903" w:rsidRPr="00746F32" w:rsidRDefault="00420903" w:rsidP="00746F32">
      <w:pPr>
        <w:pStyle w:val="NoSpacing"/>
        <w:jc w:val="center"/>
        <w:rPr>
          <w:rFonts w:asciiTheme="majorHAnsi" w:hAnsiTheme="majorHAnsi"/>
          <w:sz w:val="22"/>
          <w:szCs w:val="22"/>
        </w:rPr>
      </w:pPr>
      <w:r w:rsidRPr="00746F32">
        <w:rPr>
          <w:rFonts w:asciiTheme="majorHAnsi" w:hAnsiTheme="majorHAnsi"/>
          <w:sz w:val="22"/>
          <w:szCs w:val="22"/>
        </w:rPr>
        <w:t>(</w:t>
      </w:r>
      <w:r w:rsidRPr="00746F32">
        <w:rPr>
          <w:rFonts w:asciiTheme="majorHAnsi" w:hAnsiTheme="majorHAnsi"/>
          <w:sz w:val="22"/>
          <w:szCs w:val="22"/>
          <w:lang w:val="id-ID"/>
        </w:rPr>
        <w:t>Dipublikasikan oleh Dewan Redaksi:</w:t>
      </w:r>
      <w:r w:rsidRPr="00746F32">
        <w:rPr>
          <w:rFonts w:asciiTheme="majorHAnsi" w:hAnsiTheme="majorHAnsi"/>
          <w:sz w:val="22"/>
          <w:szCs w:val="22"/>
        </w:rPr>
        <w:t xml:space="preserve"> </w:t>
      </w:r>
      <w:sdt>
        <w:sdtPr>
          <w:rPr>
            <w:rFonts w:asciiTheme="majorHAnsi" w:hAnsiTheme="majorHAnsi"/>
            <w:sz w:val="22"/>
            <w:szCs w:val="22"/>
            <w:lang w:val="id-ID"/>
          </w:rPr>
          <w:alias w:val="isi dengan tgl-bln-thn"/>
          <w:tag w:val="dd"/>
          <w:id w:val="1493895"/>
          <w:placeholder>
            <w:docPart w:val="9B9C4887DBDF44C6B871E00AFE4C7441"/>
          </w:placeholder>
          <w:temporary/>
        </w:sdtPr>
        <w:sdtEndPr/>
        <w:sdtContent>
          <w:r w:rsidRPr="00746F32">
            <w:rPr>
              <w:rFonts w:asciiTheme="majorHAnsi" w:hAnsiTheme="majorHAnsi"/>
              <w:sz w:val="22"/>
              <w:szCs w:val="22"/>
              <w:lang w:val="id-ID"/>
            </w:rPr>
            <w:t>xx-xx-xxxx</w:t>
          </w:r>
        </w:sdtContent>
      </w:sdt>
      <w:r w:rsidRPr="00746F32">
        <w:rPr>
          <w:rFonts w:asciiTheme="majorHAnsi" w:hAnsiTheme="majorHAnsi"/>
          <w:sz w:val="22"/>
          <w:szCs w:val="22"/>
        </w:rPr>
        <w:t xml:space="preserve"> )</w:t>
      </w:r>
    </w:p>
    <w:p w:rsidR="000E3CD2" w:rsidRPr="00746F32" w:rsidRDefault="000E3CD2" w:rsidP="00746F32">
      <w:pPr>
        <w:rPr>
          <w:rFonts w:asciiTheme="majorHAnsi" w:hAnsiTheme="majorHAnsi"/>
        </w:rPr>
      </w:pPr>
    </w:p>
    <w:sdt>
      <w:sdtPr>
        <w:rPr>
          <w:rStyle w:val="TajukmiringJSHChar"/>
        </w:rPr>
        <w:id w:val="9373440"/>
        <w:placeholder>
          <w:docPart w:val="1D1D93797310429882D23EE4DF80EF11"/>
        </w:placeholder>
      </w:sdtPr>
      <w:sdtEndPr>
        <w:rPr>
          <w:rStyle w:val="TajukmiringJSHChar"/>
        </w:rPr>
      </w:sdtEndPr>
      <w:sdtContent>
        <w:p w:rsidR="00FC08FA" w:rsidRPr="00746F32" w:rsidRDefault="00FC08FA" w:rsidP="00746F32">
          <w:pPr>
            <w:pStyle w:val="JJP"/>
          </w:pPr>
          <w:r w:rsidRPr="00746F32">
            <w:t>ABSTRACT</w:t>
          </w:r>
        </w:p>
      </w:sdtContent>
    </w:sdt>
    <w:p w:rsidR="00986528" w:rsidRPr="00746F32" w:rsidRDefault="00986528" w:rsidP="00746F32">
      <w:pPr>
        <w:jc w:val="center"/>
        <w:rPr>
          <w:rFonts w:asciiTheme="majorHAnsi" w:hAnsiTheme="majorHAnsi"/>
          <w:sz w:val="20"/>
        </w:rPr>
        <w:sectPr w:rsidR="00986528" w:rsidRPr="00746F32" w:rsidSect="007E23CE">
          <w:footnotePr>
            <w:pos w:val="beneathText"/>
          </w:footnotePr>
          <w:type w:val="continuous"/>
          <w:pgSz w:w="11907" w:h="16839" w:code="9"/>
          <w:pgMar w:top="1418" w:right="1134" w:bottom="1134" w:left="1418" w:header="708" w:footer="708" w:gutter="0"/>
          <w:cols w:space="284"/>
          <w:docGrid w:linePitch="360"/>
        </w:sectPr>
      </w:pPr>
    </w:p>
    <w:p w:rsidR="00010741" w:rsidRPr="00746F32" w:rsidRDefault="00010741" w:rsidP="00746F32">
      <w:pPr>
        <w:jc w:val="both"/>
        <w:rPr>
          <w:rFonts w:asciiTheme="majorHAnsi" w:hAnsiTheme="majorHAnsi" w:cstheme="majorBidi"/>
          <w:szCs w:val="24"/>
        </w:rPr>
      </w:pPr>
      <w:r w:rsidRPr="00746F32">
        <w:rPr>
          <w:rFonts w:asciiTheme="majorHAnsi" w:hAnsiTheme="majorHAnsi" w:cstheme="majorBidi"/>
          <w:szCs w:val="24"/>
        </w:rPr>
        <w:lastRenderedPageBreak/>
        <w:t>The purpose of this study is to determine the interest of saving ex customers BMT bankruptcy. The method used is quantitative method, by using data collection techniques of questionnaires spread to ex bankrupt BMT customers in Ciawi sub-district. The number of respondents in this study as many as 30 ex-customers BMT bankruptcy. Data analysis technique used in this research is chi-square analysis. The results of this study indicate that based on the results of analysis conducted pre-customer preferences seen from the aspect of sharia obtained calculated value smaller than the table value of 33.8 &lt;38.885, seen from the level of confidence obtained 10.39 &lt;38.885 and viewed from experience gained 10.28 &lt;28.885. This shows that pre-customer preferences seen from the aspect of sharia, the level of trust and experience have no interest in saving in BMT after a bankruptcy.</w:t>
      </w:r>
    </w:p>
    <w:p w:rsidR="00B30524" w:rsidRPr="00746F32" w:rsidRDefault="00592508" w:rsidP="00746F32">
      <w:pPr>
        <w:pStyle w:val="Alinea1miringJSH"/>
        <w:rPr>
          <w:rStyle w:val="Alinea1JSHChar"/>
          <w:rFonts w:asciiTheme="majorHAnsi" w:hAnsiTheme="majorHAnsi"/>
        </w:rPr>
      </w:pPr>
      <w:r w:rsidRPr="00746F32">
        <w:rPr>
          <w:rStyle w:val="Alinea1JSHChar"/>
          <w:rFonts w:asciiTheme="majorHAnsi" w:hAnsiTheme="majorHAnsi"/>
          <w:i w:val="0"/>
          <w:szCs w:val="22"/>
        </w:rPr>
        <w:t xml:space="preserve">Key words: </w:t>
      </w:r>
      <w:r w:rsidR="00010741" w:rsidRPr="00746F32">
        <w:rPr>
          <w:rFonts w:asciiTheme="majorHAnsi" w:hAnsiTheme="majorHAnsi" w:cstheme="majorBidi"/>
          <w:i w:val="0"/>
          <w:sz w:val="24"/>
          <w:szCs w:val="24"/>
        </w:rPr>
        <w:t>Ex Customer, BMT Bankruptcy, Interest in Saving</w:t>
      </w:r>
      <w:r w:rsidR="00986528" w:rsidRPr="00746F32">
        <w:rPr>
          <w:rStyle w:val="Alinea1JSHChar"/>
          <w:rFonts w:asciiTheme="majorHAnsi" w:hAnsiTheme="majorHAnsi"/>
          <w:i w:val="0"/>
          <w:szCs w:val="22"/>
        </w:rPr>
        <w:t xml:space="preserve"> </w:t>
      </w:r>
    </w:p>
    <w:p w:rsidR="00E900AE" w:rsidRPr="00746F32" w:rsidRDefault="00E900AE" w:rsidP="00746F32">
      <w:pPr>
        <w:pStyle w:val="Alinea1JSH"/>
        <w:rPr>
          <w:rFonts w:asciiTheme="majorHAnsi" w:hAnsiTheme="majorHAnsi"/>
        </w:rPr>
      </w:pPr>
    </w:p>
    <w:sdt>
      <w:sdtPr>
        <w:rPr>
          <w:sz w:val="22"/>
        </w:rPr>
        <w:id w:val="9373449"/>
        <w:placeholder>
          <w:docPart w:val="1D1D93797310429882D23EE4DF80EF11"/>
        </w:placeholder>
      </w:sdtPr>
      <w:sdtEndPr/>
      <w:sdtContent>
        <w:p w:rsidR="00986528" w:rsidRPr="00746F32" w:rsidRDefault="00986528" w:rsidP="00746F32">
          <w:pPr>
            <w:pStyle w:val="JJP"/>
          </w:pPr>
          <w:r w:rsidRPr="00746F32">
            <w:t>ABSTRAK</w:t>
          </w:r>
        </w:p>
      </w:sdtContent>
    </w:sdt>
    <w:p w:rsidR="00986528" w:rsidRPr="00746F32" w:rsidRDefault="00986528" w:rsidP="00746F32">
      <w:pPr>
        <w:jc w:val="center"/>
        <w:rPr>
          <w:rFonts w:asciiTheme="majorHAnsi" w:hAnsiTheme="majorHAnsi"/>
          <w:sz w:val="20"/>
        </w:rPr>
        <w:sectPr w:rsidR="00986528" w:rsidRPr="00746F32" w:rsidSect="00986528">
          <w:headerReference w:type="even" r:id="rId10"/>
          <w:headerReference w:type="default" r:id="rId11"/>
          <w:headerReference w:type="first" r:id="rId12"/>
          <w:type w:val="continuous"/>
          <w:pgSz w:w="11907" w:h="16839" w:code="9"/>
          <w:pgMar w:top="1418" w:right="1134" w:bottom="1134" w:left="1418" w:header="708" w:footer="708" w:gutter="0"/>
          <w:cols w:space="284"/>
          <w:docGrid w:linePitch="360"/>
        </w:sectPr>
      </w:pPr>
    </w:p>
    <w:p w:rsidR="0018050C" w:rsidRPr="00746F32" w:rsidRDefault="0018050C" w:rsidP="00746F32">
      <w:pPr>
        <w:jc w:val="both"/>
        <w:rPr>
          <w:rFonts w:asciiTheme="majorHAnsi" w:hAnsiTheme="majorHAnsi" w:cstheme="majorBidi"/>
          <w:szCs w:val="24"/>
        </w:rPr>
      </w:pPr>
      <w:r w:rsidRPr="00746F32">
        <w:rPr>
          <w:rFonts w:asciiTheme="majorHAnsi" w:hAnsiTheme="majorHAnsi" w:cstheme="majorBidi"/>
          <w:szCs w:val="24"/>
        </w:rPr>
        <w:lastRenderedPageBreak/>
        <w:t xml:space="preserve">Tujuan penelitian ini adalah untuk mengetahui minat menabung eks nasabah BMT pailit. Metode yang digunakan yaitu metode kuantitatif, dengan menggunakan teknik pengumpulan data penyebaran kuesioner kepada eks nasabah BMT pailit di kecamatan Ciawi. Jumlah responden pada penelitian ini sebanyak 30 orang eks nasabah BMT pailit. Teknik analisis data yang digunakan dalam penelitian ini yaitu analisis </w:t>
      </w:r>
      <w:r w:rsidRPr="00746F32">
        <w:rPr>
          <w:rFonts w:asciiTheme="majorHAnsi" w:hAnsiTheme="majorHAnsi" w:cstheme="majorBidi"/>
          <w:i/>
          <w:iCs/>
          <w:szCs w:val="24"/>
        </w:rPr>
        <w:t xml:space="preserve">chi-square. </w:t>
      </w:r>
      <w:r w:rsidRPr="00746F32">
        <w:rPr>
          <w:rFonts w:asciiTheme="majorHAnsi" w:hAnsiTheme="majorHAnsi" w:cstheme="majorBidi"/>
          <w:szCs w:val="24"/>
        </w:rPr>
        <w:t>Hasil penelitian ini menunjukkan bahwa berdasarkan hasil analisis yang dilakukan preferensi eks nasabah dilihat dari aspek syariah diperoleh nilai hitung lebih kecil dari nilai tabel sebesar 33</w:t>
      </w:r>
      <w:proofErr w:type="gramStart"/>
      <w:r w:rsidRPr="00746F32">
        <w:rPr>
          <w:rFonts w:asciiTheme="majorHAnsi" w:hAnsiTheme="majorHAnsi" w:cstheme="majorBidi"/>
          <w:szCs w:val="24"/>
        </w:rPr>
        <w:t>,8</w:t>
      </w:r>
      <w:proofErr w:type="gramEnd"/>
      <w:r w:rsidRPr="00746F32">
        <w:rPr>
          <w:rFonts w:asciiTheme="majorHAnsi" w:hAnsiTheme="majorHAnsi" w:cstheme="majorBidi"/>
          <w:szCs w:val="24"/>
        </w:rPr>
        <w:t xml:space="preserve"> &lt; 38,885, dilihat dari tingkat kepercayaan diperoleh 10,39 &lt; 38,885 dan dilihat dari pengalaman diperoleh 10,28 &lt; </w:t>
      </w:r>
      <w:r w:rsidRPr="00746F32">
        <w:rPr>
          <w:rFonts w:asciiTheme="majorHAnsi" w:hAnsiTheme="majorHAnsi" w:cstheme="majorBidi"/>
          <w:szCs w:val="24"/>
          <w:rtl/>
        </w:rPr>
        <w:t>3</w:t>
      </w:r>
      <w:r w:rsidRPr="00746F32">
        <w:rPr>
          <w:rFonts w:asciiTheme="majorHAnsi" w:hAnsiTheme="majorHAnsi" w:cstheme="majorBidi"/>
          <w:szCs w:val="24"/>
        </w:rPr>
        <w:t>8,885. Hal ini menunjukkan bahwa preferensi eks nasabah dilihat dari aspek syariah, tingkat kepercayaan dan pengalaman tidak mempengaruhi minat menabung di BMT setela pailit.</w:t>
      </w:r>
    </w:p>
    <w:p w:rsidR="008B178D" w:rsidRPr="00746F32" w:rsidRDefault="0018050C" w:rsidP="00746F32">
      <w:pPr>
        <w:pStyle w:val="Alinea1JSH"/>
        <w:rPr>
          <w:rFonts w:asciiTheme="majorHAnsi" w:hAnsiTheme="majorHAnsi"/>
        </w:rPr>
      </w:pPr>
      <w:r w:rsidRPr="00746F32">
        <w:rPr>
          <w:rStyle w:val="Alinea1JSHChar"/>
          <w:rFonts w:asciiTheme="majorHAnsi" w:hAnsiTheme="majorHAnsi"/>
          <w:lang w:val="id-ID"/>
        </w:rPr>
        <w:t xml:space="preserve">Kata kunci: </w:t>
      </w:r>
      <w:r w:rsidRPr="00746F32">
        <w:rPr>
          <w:rFonts w:asciiTheme="majorHAnsi" w:hAnsiTheme="majorHAnsi" w:cstheme="majorBidi"/>
          <w:szCs w:val="24"/>
        </w:rPr>
        <w:t>Eks Nasabah, BMT Pailit, Minat Menabung</w:t>
      </w:r>
    </w:p>
    <w:p w:rsidR="00807F4E" w:rsidRPr="00746F32" w:rsidRDefault="00807F4E" w:rsidP="00746F32">
      <w:pPr>
        <w:rPr>
          <w:rFonts w:asciiTheme="majorHAnsi" w:hAnsiTheme="majorHAnsi"/>
        </w:rPr>
      </w:pPr>
    </w:p>
    <w:p w:rsidR="00081F4B" w:rsidRPr="00746F32" w:rsidRDefault="0018050C" w:rsidP="00746F32">
      <w:pPr>
        <w:pStyle w:val="ReffJSH"/>
        <w:rPr>
          <w:rFonts w:asciiTheme="majorHAnsi" w:hAnsiTheme="majorHAnsi"/>
        </w:rPr>
      </w:pPr>
      <w:r w:rsidRPr="00746F32">
        <w:rPr>
          <w:rFonts w:asciiTheme="majorHAnsi" w:hAnsiTheme="majorHAnsi"/>
        </w:rPr>
        <w:t>Ratna Sari</w:t>
      </w:r>
      <w:r w:rsidR="007E3820" w:rsidRPr="00746F32">
        <w:rPr>
          <w:rFonts w:asciiTheme="majorHAnsi" w:hAnsiTheme="majorHAnsi"/>
        </w:rPr>
        <w:t>. 201</w:t>
      </w:r>
      <w:r w:rsidR="007E3820" w:rsidRPr="00746F32">
        <w:rPr>
          <w:rFonts w:asciiTheme="majorHAnsi" w:hAnsiTheme="majorHAnsi"/>
          <w:lang w:val="id-ID"/>
        </w:rPr>
        <w:t>8</w:t>
      </w:r>
      <w:r w:rsidR="00081F4B" w:rsidRPr="00746F32">
        <w:rPr>
          <w:rFonts w:asciiTheme="majorHAnsi" w:hAnsiTheme="majorHAnsi"/>
        </w:rPr>
        <w:t xml:space="preserve">.  </w:t>
      </w:r>
      <w:r w:rsidRPr="00746F32">
        <w:rPr>
          <w:rFonts w:asciiTheme="majorHAnsi" w:hAnsiTheme="majorHAnsi"/>
        </w:rPr>
        <w:t>Preferensi Eks Nasabah BMT Pailit terhadap Minat Menabung pada BMT (Studi Kecamatan Ciawi)</w:t>
      </w:r>
      <w:r w:rsidR="00081F4B" w:rsidRPr="00746F32">
        <w:rPr>
          <w:rFonts w:asciiTheme="majorHAnsi" w:hAnsiTheme="majorHAnsi"/>
        </w:rPr>
        <w:t xml:space="preserve">. </w:t>
      </w:r>
      <w:r w:rsidR="00081F4B" w:rsidRPr="00746F32">
        <w:rPr>
          <w:rFonts w:asciiTheme="majorHAnsi" w:hAnsiTheme="majorHAnsi"/>
          <w:i/>
        </w:rPr>
        <w:t xml:space="preserve">Jurnal </w:t>
      </w:r>
      <w:r w:rsidR="00D16948" w:rsidRPr="00746F32">
        <w:rPr>
          <w:rFonts w:asciiTheme="majorHAnsi" w:hAnsiTheme="majorHAnsi"/>
          <w:i/>
          <w:lang w:val="id-ID"/>
        </w:rPr>
        <w:t>Syarikah</w:t>
      </w:r>
      <w:r w:rsidR="00081F4B" w:rsidRPr="00746F32">
        <w:rPr>
          <w:rFonts w:asciiTheme="majorHAnsi" w:hAnsiTheme="majorHAnsi"/>
        </w:rPr>
        <w:t xml:space="preserve"> </w:t>
      </w:r>
      <w:r w:rsidR="007E3820" w:rsidRPr="00746F32">
        <w:rPr>
          <w:rFonts w:asciiTheme="majorHAnsi" w:hAnsiTheme="majorHAnsi"/>
          <w:lang w:val="id-ID"/>
        </w:rPr>
        <w:t xml:space="preserve">4 </w:t>
      </w:r>
      <w:r w:rsidR="00081F4B" w:rsidRPr="00746F32">
        <w:rPr>
          <w:rFonts w:asciiTheme="majorHAnsi" w:hAnsiTheme="majorHAnsi"/>
        </w:rPr>
        <w:t>(</w:t>
      </w:r>
      <w:r w:rsidR="007E3820" w:rsidRPr="00746F32">
        <w:rPr>
          <w:rFonts w:asciiTheme="majorHAnsi" w:hAnsiTheme="majorHAnsi"/>
          <w:lang w:val="id-ID"/>
        </w:rPr>
        <w:t>1</w:t>
      </w:r>
      <w:r w:rsidR="00081F4B" w:rsidRPr="00746F32">
        <w:rPr>
          <w:rFonts w:asciiTheme="majorHAnsi" w:hAnsiTheme="majorHAnsi"/>
        </w:rPr>
        <w:t xml:space="preserve">):  209 – 220. </w:t>
      </w:r>
    </w:p>
    <w:p w:rsidR="00807F4E" w:rsidRPr="00746F32" w:rsidRDefault="00807F4E" w:rsidP="00746F32">
      <w:pPr>
        <w:rPr>
          <w:rFonts w:asciiTheme="majorHAnsi" w:hAnsiTheme="majorHAnsi"/>
        </w:rPr>
      </w:pPr>
    </w:p>
    <w:p w:rsidR="00081F4B" w:rsidRPr="00746F32" w:rsidRDefault="00081F4B" w:rsidP="00746F32">
      <w:pPr>
        <w:rPr>
          <w:rFonts w:asciiTheme="majorHAnsi" w:hAnsiTheme="majorHAnsi"/>
        </w:rPr>
        <w:sectPr w:rsidR="00081F4B" w:rsidRPr="00746F32" w:rsidSect="009616C1">
          <w:type w:val="continuous"/>
          <w:pgSz w:w="11907" w:h="16839" w:code="9"/>
          <w:pgMar w:top="1418" w:right="1134" w:bottom="1134" w:left="1418" w:header="708" w:footer="708" w:gutter="0"/>
          <w:cols w:space="284"/>
          <w:docGrid w:linePitch="360"/>
        </w:sectPr>
      </w:pPr>
    </w:p>
    <w:p w:rsidR="00986528" w:rsidRPr="00746F32" w:rsidRDefault="00986528" w:rsidP="00746F32">
      <w:pPr>
        <w:spacing w:before="120" w:after="120"/>
        <w:rPr>
          <w:rFonts w:asciiTheme="majorHAnsi" w:hAnsiTheme="majorHAnsi"/>
          <w:sz w:val="20"/>
        </w:rPr>
      </w:pPr>
    </w:p>
    <w:p w:rsidR="009616C1" w:rsidRPr="00746F32" w:rsidRDefault="009616C1" w:rsidP="00746F32">
      <w:pPr>
        <w:jc w:val="both"/>
        <w:rPr>
          <w:rFonts w:asciiTheme="majorHAnsi" w:hAnsiTheme="majorHAnsi"/>
          <w:b/>
          <w:sz w:val="20"/>
        </w:rPr>
      </w:pPr>
    </w:p>
    <w:p w:rsidR="00AA4B76" w:rsidRPr="00746F32" w:rsidRDefault="00AA4B76" w:rsidP="00746F32">
      <w:pPr>
        <w:jc w:val="both"/>
        <w:rPr>
          <w:rFonts w:asciiTheme="majorHAnsi" w:hAnsiTheme="majorHAnsi"/>
          <w:b/>
          <w:sz w:val="20"/>
          <w:lang w:val="id-ID"/>
        </w:rPr>
        <w:sectPr w:rsidR="00AA4B76" w:rsidRPr="00746F32" w:rsidSect="00533E3F">
          <w:type w:val="continuous"/>
          <w:pgSz w:w="11907" w:h="16839" w:code="9"/>
          <w:pgMar w:top="1418" w:right="1134" w:bottom="1134" w:left="1418" w:header="708" w:footer="708" w:gutter="0"/>
          <w:cols w:num="2" w:space="284"/>
          <w:docGrid w:linePitch="360"/>
        </w:sectPr>
      </w:pPr>
    </w:p>
    <w:sdt>
      <w:sdtPr>
        <w:rPr>
          <w:rFonts w:asciiTheme="majorHAnsi" w:hAnsiTheme="majorHAnsi"/>
          <w:sz w:val="22"/>
          <w:szCs w:val="24"/>
        </w:rPr>
        <w:id w:val="9373454"/>
        <w:placeholder>
          <w:docPart w:val="1D1D93797310429882D23EE4DF80EF11"/>
        </w:placeholder>
        <w:temporary/>
      </w:sdtPr>
      <w:sdtEndPr/>
      <w:sdtContent>
        <w:p w:rsidR="00F13256" w:rsidRPr="00746F32" w:rsidRDefault="009616C1" w:rsidP="00746F32">
          <w:pPr>
            <w:pStyle w:val="Tajuk1JSH"/>
            <w:rPr>
              <w:rFonts w:asciiTheme="majorHAnsi" w:hAnsiTheme="majorHAnsi"/>
              <w:szCs w:val="24"/>
            </w:rPr>
          </w:pPr>
          <w:r w:rsidRPr="00746F32">
            <w:rPr>
              <w:rFonts w:asciiTheme="majorHAnsi" w:hAnsiTheme="majorHAnsi"/>
              <w:szCs w:val="24"/>
            </w:rPr>
            <w:t>PENDAHULUAN</w:t>
          </w:r>
        </w:p>
      </w:sdtContent>
    </w:sdt>
    <w:p w:rsidR="00F46BBB" w:rsidRPr="00746F32" w:rsidRDefault="00F46BBB" w:rsidP="00746F32">
      <w:pPr>
        <w:pStyle w:val="ListParagraph"/>
        <w:ind w:left="426" w:firstLine="567"/>
        <w:jc w:val="both"/>
        <w:rPr>
          <w:rFonts w:asciiTheme="majorHAnsi" w:hAnsiTheme="majorHAnsi" w:cstheme="majorBidi"/>
          <w:szCs w:val="24"/>
        </w:rPr>
      </w:pPr>
      <w:r w:rsidRPr="00746F32">
        <w:rPr>
          <w:rFonts w:asciiTheme="majorHAnsi" w:hAnsiTheme="majorHAnsi" w:cstheme="majorBidi"/>
          <w:szCs w:val="24"/>
        </w:rPr>
        <w:t>Perkembangan Baitul Maal Wat Tamwil (BMT) di masyarakat terus mengalami peningkatan, hal ini ditandai dengan banyak didirikannya BMT di berbagai wilayah. Berdasarkan data Otoritas Jasa Keuangan (OJK), di Indonesia total LKMS/BMT pada tahun 2015 mencapai 4.500 LKMS/BMT (OJK, 2015). Data tersebut</w:t>
      </w:r>
      <w:r w:rsidR="00706B37" w:rsidRPr="00746F32">
        <w:rPr>
          <w:rFonts w:asciiTheme="majorHAnsi" w:hAnsiTheme="majorHAnsi" w:cstheme="majorBidi"/>
          <w:szCs w:val="24"/>
        </w:rPr>
        <w:t xml:space="preserve"> menunjukkan terjadinya </w:t>
      </w:r>
      <w:r w:rsidRPr="00746F32">
        <w:rPr>
          <w:rFonts w:asciiTheme="majorHAnsi" w:hAnsiTheme="majorHAnsi" w:cstheme="majorBidi"/>
          <w:szCs w:val="24"/>
        </w:rPr>
        <w:t>peningkatan jumlah LKMS/BMT yang ada di Indonesia.</w:t>
      </w:r>
    </w:p>
    <w:p w:rsidR="00706B37" w:rsidRPr="00746F32" w:rsidRDefault="00706B37" w:rsidP="00746F32">
      <w:pPr>
        <w:pStyle w:val="ListParagraph"/>
        <w:ind w:left="426" w:firstLine="567"/>
        <w:jc w:val="both"/>
        <w:rPr>
          <w:rFonts w:asciiTheme="majorHAnsi" w:hAnsiTheme="majorHAnsi" w:cstheme="majorBidi"/>
          <w:szCs w:val="24"/>
        </w:rPr>
      </w:pPr>
      <w:r w:rsidRPr="00746F32">
        <w:rPr>
          <w:rFonts w:asciiTheme="majorHAnsi" w:hAnsiTheme="majorHAnsi" w:cstheme="majorBidi"/>
          <w:szCs w:val="24"/>
        </w:rPr>
        <w:t xml:space="preserve">Seiring dengan perkembangan BMT yang terus mengalami peningkatan, persepsi masyarakat terhadap BMT </w:t>
      </w:r>
      <w:proofErr w:type="gramStart"/>
      <w:r w:rsidRPr="00746F32">
        <w:rPr>
          <w:rFonts w:asciiTheme="majorHAnsi" w:hAnsiTheme="majorHAnsi" w:cstheme="majorBidi"/>
          <w:szCs w:val="24"/>
        </w:rPr>
        <w:t>juga  mengalami</w:t>
      </w:r>
      <w:proofErr w:type="gramEnd"/>
      <w:r w:rsidRPr="00746F32">
        <w:rPr>
          <w:rFonts w:asciiTheme="majorHAnsi" w:hAnsiTheme="majorHAnsi" w:cstheme="majorBidi"/>
          <w:szCs w:val="24"/>
        </w:rPr>
        <w:t xml:space="preserve"> perubahan dari waktu ke waktu. Perubahan tersebut dapat dipengaruhi oleh beberapa faktor yaitu kualitas pelayanan yang diberikan BMT kepada nasabah, kepuasan nasabah dalam menggunakan produk dan jasa BMT, serta tingkat kepercayaan nasabah terhadap produk dan jasa BMT (Guspul &amp; Ahmad, 2014: 157).</w:t>
      </w:r>
    </w:p>
    <w:p w:rsidR="00F96AC3" w:rsidRPr="00746F32" w:rsidRDefault="00706B37" w:rsidP="00746F32">
      <w:pPr>
        <w:pStyle w:val="ListParagraph"/>
        <w:ind w:left="426" w:firstLine="567"/>
        <w:jc w:val="both"/>
        <w:rPr>
          <w:rFonts w:asciiTheme="majorHAnsi" w:hAnsiTheme="majorHAnsi" w:cstheme="majorBidi"/>
          <w:szCs w:val="24"/>
        </w:rPr>
      </w:pPr>
      <w:r w:rsidRPr="00746F32">
        <w:rPr>
          <w:rFonts w:asciiTheme="majorHAnsi" w:hAnsiTheme="majorHAnsi" w:cstheme="majorBidi"/>
          <w:szCs w:val="24"/>
        </w:rPr>
        <w:t xml:space="preserve">Kepercayaan nasabah terhadap BMT dapat berubah salah satunya dikarenakan BMT mengalami pailit. </w:t>
      </w:r>
      <w:r w:rsidRPr="00746F32">
        <w:rPr>
          <w:rFonts w:asciiTheme="majorHAnsi" w:hAnsiTheme="majorHAnsi"/>
          <w:szCs w:val="24"/>
        </w:rPr>
        <w:t xml:space="preserve">Berdasarkan fakta lapangan terdapat beberapa BMT yang mengalami pailit, seperti yang terjadi di daerah Sleman-Yogyakarta terdapat sekitar 17 BMT yang mengalami pailit. Hal ini disebabkan karena masalah likuiditas, macetnya </w:t>
      </w:r>
      <w:proofErr w:type="gramStart"/>
      <w:r w:rsidRPr="00746F32">
        <w:rPr>
          <w:rFonts w:asciiTheme="majorHAnsi" w:hAnsiTheme="majorHAnsi"/>
          <w:szCs w:val="24"/>
        </w:rPr>
        <w:t>dana</w:t>
      </w:r>
      <w:proofErr w:type="gramEnd"/>
      <w:r w:rsidRPr="00746F32">
        <w:rPr>
          <w:rFonts w:asciiTheme="majorHAnsi" w:hAnsiTheme="majorHAnsi"/>
          <w:szCs w:val="24"/>
        </w:rPr>
        <w:t xml:space="preserve"> pinjaman bergulir di masyarakat </w:t>
      </w:r>
      <w:r w:rsidRPr="00746F32">
        <w:rPr>
          <w:rFonts w:asciiTheme="majorHAnsi" w:hAnsiTheme="majorHAnsi"/>
          <w:noProof/>
          <w:szCs w:val="24"/>
        </w:rPr>
        <w:t xml:space="preserve">(Suaidi, 2014: 7). </w:t>
      </w:r>
      <w:r w:rsidRPr="00746F32">
        <w:rPr>
          <w:rFonts w:asciiTheme="majorHAnsi" w:hAnsiTheme="majorHAnsi" w:cstheme="majorBidi"/>
          <w:szCs w:val="24"/>
        </w:rPr>
        <w:t xml:space="preserve">BMT yang mengalami pailit </w:t>
      </w:r>
      <w:proofErr w:type="gramStart"/>
      <w:r w:rsidRPr="00746F32">
        <w:rPr>
          <w:rFonts w:asciiTheme="majorHAnsi" w:hAnsiTheme="majorHAnsi" w:cstheme="majorBidi"/>
          <w:szCs w:val="24"/>
        </w:rPr>
        <w:t>akan</w:t>
      </w:r>
      <w:proofErr w:type="gramEnd"/>
      <w:r w:rsidRPr="00746F32">
        <w:rPr>
          <w:rFonts w:asciiTheme="majorHAnsi" w:hAnsiTheme="majorHAnsi" w:cstheme="majorBidi"/>
          <w:szCs w:val="24"/>
        </w:rPr>
        <w:t xml:space="preserve"> menimbulkan kerugian, baik bagi BMT itu sendiri maupun bagi nasabahnya. Kerugian yang </w:t>
      </w:r>
      <w:proofErr w:type="gramStart"/>
      <w:r w:rsidRPr="00746F32">
        <w:rPr>
          <w:rFonts w:asciiTheme="majorHAnsi" w:hAnsiTheme="majorHAnsi" w:cstheme="majorBidi"/>
          <w:szCs w:val="24"/>
        </w:rPr>
        <w:t>akan</w:t>
      </w:r>
      <w:proofErr w:type="gramEnd"/>
      <w:r w:rsidRPr="00746F32">
        <w:rPr>
          <w:rFonts w:asciiTheme="majorHAnsi" w:hAnsiTheme="majorHAnsi" w:cstheme="majorBidi"/>
          <w:szCs w:val="24"/>
        </w:rPr>
        <w:t xml:space="preserve"> dialami oleh BMT yaitu tidak mampu melunasi kewajibannya terhadap bank karena jumlah kredit macet yang besar dan tidak tertagih (Sukmana, 2016: 126).</w:t>
      </w:r>
    </w:p>
    <w:p w:rsidR="00EE2E82" w:rsidRPr="00746F32" w:rsidRDefault="00EE2E82" w:rsidP="00746F32">
      <w:pPr>
        <w:ind w:firstLine="567"/>
        <w:jc w:val="both"/>
        <w:rPr>
          <w:rFonts w:asciiTheme="majorHAnsi" w:hAnsiTheme="majorHAnsi" w:cstheme="majorBidi"/>
          <w:szCs w:val="24"/>
        </w:rPr>
      </w:pPr>
      <w:r w:rsidRPr="00746F32">
        <w:rPr>
          <w:rFonts w:asciiTheme="majorHAnsi" w:hAnsiTheme="majorHAnsi"/>
          <w:szCs w:val="24"/>
        </w:rPr>
        <w:t xml:space="preserve">BMT yang mengalami pailit tidak hanya </w:t>
      </w:r>
      <w:proofErr w:type="gramStart"/>
      <w:r w:rsidRPr="00746F32">
        <w:rPr>
          <w:rFonts w:asciiTheme="majorHAnsi" w:hAnsiTheme="majorHAnsi"/>
          <w:szCs w:val="24"/>
        </w:rPr>
        <w:t>akan</w:t>
      </w:r>
      <w:proofErr w:type="gramEnd"/>
      <w:r w:rsidRPr="00746F32">
        <w:rPr>
          <w:rFonts w:asciiTheme="majorHAnsi" w:hAnsiTheme="majorHAnsi"/>
          <w:szCs w:val="24"/>
        </w:rPr>
        <w:t xml:space="preserve"> mengalami kerugian secara materi namun juga non materi. Kerugian non materi yang </w:t>
      </w:r>
      <w:proofErr w:type="gramStart"/>
      <w:r w:rsidRPr="00746F32">
        <w:rPr>
          <w:rFonts w:asciiTheme="majorHAnsi" w:hAnsiTheme="majorHAnsi"/>
          <w:szCs w:val="24"/>
        </w:rPr>
        <w:t>akan</w:t>
      </w:r>
      <w:proofErr w:type="gramEnd"/>
      <w:r w:rsidRPr="00746F32">
        <w:rPr>
          <w:rFonts w:asciiTheme="majorHAnsi" w:hAnsiTheme="majorHAnsi"/>
          <w:szCs w:val="24"/>
        </w:rPr>
        <w:t xml:space="preserve"> BMT rasakan yaitu </w:t>
      </w:r>
      <w:r w:rsidRPr="00746F32">
        <w:rPr>
          <w:rFonts w:asciiTheme="majorHAnsi" w:hAnsiTheme="majorHAnsi"/>
          <w:szCs w:val="24"/>
        </w:rPr>
        <w:lastRenderedPageBreak/>
        <w:t xml:space="preserve">tingkat kepercayaan nasabah terhadap BMT akan berkurang bahkan mungkin menjadi tidak percaya lagi. Kemudian, </w:t>
      </w:r>
      <w:r w:rsidRPr="00746F32">
        <w:rPr>
          <w:rFonts w:asciiTheme="majorHAnsi" w:hAnsiTheme="majorHAnsi"/>
          <w:i/>
          <w:szCs w:val="24"/>
        </w:rPr>
        <w:t>image</w:t>
      </w:r>
      <w:r w:rsidRPr="00746F32">
        <w:rPr>
          <w:rFonts w:asciiTheme="majorHAnsi" w:hAnsiTheme="majorHAnsi"/>
          <w:szCs w:val="24"/>
        </w:rPr>
        <w:t xml:space="preserve"> BMT di masyarakat </w:t>
      </w:r>
      <w:proofErr w:type="gramStart"/>
      <w:r w:rsidRPr="00746F32">
        <w:rPr>
          <w:rFonts w:asciiTheme="majorHAnsi" w:hAnsiTheme="majorHAnsi"/>
          <w:szCs w:val="24"/>
        </w:rPr>
        <w:t>akan</w:t>
      </w:r>
      <w:proofErr w:type="gramEnd"/>
      <w:r w:rsidRPr="00746F32">
        <w:rPr>
          <w:rFonts w:asciiTheme="majorHAnsi" w:hAnsiTheme="majorHAnsi"/>
          <w:szCs w:val="24"/>
        </w:rPr>
        <w:t xml:space="preserve"> menurun sehingga banyak nasabah yang beralih menggunakan produk dan jasa dari lembaga keuangan lain.</w:t>
      </w:r>
    </w:p>
    <w:p w:rsidR="00EE2E82" w:rsidRPr="00746F32" w:rsidRDefault="00EE2E82" w:rsidP="00746F32">
      <w:pPr>
        <w:ind w:firstLine="567"/>
        <w:jc w:val="both"/>
        <w:rPr>
          <w:rFonts w:asciiTheme="majorHAnsi" w:hAnsiTheme="majorHAnsi"/>
          <w:noProof/>
          <w:szCs w:val="24"/>
        </w:rPr>
      </w:pPr>
      <w:r w:rsidRPr="00746F32">
        <w:rPr>
          <w:rFonts w:asciiTheme="majorHAnsi" w:hAnsiTheme="majorHAnsi"/>
          <w:szCs w:val="24"/>
        </w:rPr>
        <w:t xml:space="preserve">Dampak terbesar dari BMT yang mengalami pailit </w:t>
      </w:r>
      <w:proofErr w:type="gramStart"/>
      <w:r w:rsidRPr="00746F32">
        <w:rPr>
          <w:rFonts w:asciiTheme="majorHAnsi" w:hAnsiTheme="majorHAnsi"/>
          <w:szCs w:val="24"/>
        </w:rPr>
        <w:t>akan</w:t>
      </w:r>
      <w:proofErr w:type="gramEnd"/>
      <w:r w:rsidRPr="00746F32">
        <w:rPr>
          <w:rFonts w:asciiTheme="majorHAnsi" w:hAnsiTheme="majorHAnsi"/>
          <w:szCs w:val="24"/>
        </w:rPr>
        <w:t xml:space="preserve"> dirasakan oleh nasabahnya, karena nasabah merupakan pihak yang banyak mengalami kerugian, maka dalam karya ilmiah ini peneliti akan memapakan minat menabung eks nasabah setelah BMT pailit.</w:t>
      </w:r>
    </w:p>
    <w:p w:rsidR="00EE2E82" w:rsidRPr="00746F32" w:rsidRDefault="00EE2E82" w:rsidP="00746F32">
      <w:pPr>
        <w:pStyle w:val="ListParagraph"/>
        <w:ind w:left="426" w:firstLine="567"/>
        <w:jc w:val="both"/>
        <w:rPr>
          <w:rFonts w:asciiTheme="majorHAnsi" w:hAnsiTheme="majorHAnsi" w:cstheme="majorBidi"/>
          <w:szCs w:val="24"/>
        </w:rPr>
      </w:pPr>
    </w:p>
    <w:sdt>
      <w:sdtPr>
        <w:rPr>
          <w:rFonts w:asciiTheme="majorHAnsi" w:hAnsiTheme="majorHAnsi"/>
          <w:szCs w:val="24"/>
        </w:rPr>
        <w:id w:val="9373537"/>
        <w:placeholder>
          <w:docPart w:val="1D1D93797310429882D23EE4DF80EF11"/>
        </w:placeholder>
        <w:temporary/>
      </w:sdtPr>
      <w:sdtEndPr/>
      <w:sdtContent>
        <w:p w:rsidR="0065649A" w:rsidRPr="00746F32" w:rsidRDefault="009616C1" w:rsidP="00746F32">
          <w:pPr>
            <w:pStyle w:val="Tajuk1JSH"/>
            <w:rPr>
              <w:rFonts w:asciiTheme="majorHAnsi" w:hAnsiTheme="majorHAnsi"/>
              <w:szCs w:val="24"/>
            </w:rPr>
          </w:pPr>
          <w:r w:rsidRPr="00746F32">
            <w:rPr>
              <w:rFonts w:asciiTheme="majorHAnsi" w:hAnsiTheme="majorHAnsi"/>
              <w:szCs w:val="24"/>
            </w:rPr>
            <w:t>MATERI DAN METODE</w:t>
          </w:r>
        </w:p>
      </w:sdtContent>
    </w:sdt>
    <w:p w:rsidR="00EE2E82" w:rsidRPr="00746F32" w:rsidRDefault="00FF5B23" w:rsidP="00746F32">
      <w:pPr>
        <w:ind w:firstLine="720"/>
        <w:jc w:val="both"/>
        <w:rPr>
          <w:rFonts w:asciiTheme="majorHAnsi" w:hAnsiTheme="majorHAnsi" w:cstheme="majorBidi"/>
          <w:szCs w:val="24"/>
        </w:rPr>
      </w:pPr>
      <w:r w:rsidRPr="00746F32">
        <w:rPr>
          <w:rFonts w:asciiTheme="majorHAnsi" w:hAnsiTheme="majorHAnsi" w:cstheme="majorBidi"/>
          <w:szCs w:val="24"/>
        </w:rPr>
        <w:t xml:space="preserve">Preferensi berasal dari kata </w:t>
      </w:r>
      <w:r w:rsidRPr="00746F32">
        <w:rPr>
          <w:rFonts w:asciiTheme="majorHAnsi" w:hAnsiTheme="majorHAnsi" w:cstheme="majorBidi"/>
          <w:i/>
          <w:iCs/>
          <w:szCs w:val="24"/>
        </w:rPr>
        <w:t>prefer</w:t>
      </w:r>
      <w:r w:rsidRPr="00746F32">
        <w:rPr>
          <w:rFonts w:asciiTheme="majorHAnsi" w:hAnsiTheme="majorHAnsi" w:cstheme="majorBidi"/>
          <w:szCs w:val="24"/>
        </w:rPr>
        <w:t xml:space="preserve"> yang artinya kesukaan atau kecenderungan seseorang dalam melakukan pilihan. Menurut Bilson Simamora (2004) dalam (Sofhian, 2016: 100) preferensi konsumen dapat diukur melalui tingkat kegunaan pada setiap produk barang dan jasa. Penilaian terhadap produk dan jasa </w:t>
      </w:r>
      <w:proofErr w:type="gramStart"/>
      <w:r w:rsidRPr="00746F32">
        <w:rPr>
          <w:rFonts w:asciiTheme="majorHAnsi" w:hAnsiTheme="majorHAnsi" w:cstheme="majorBidi"/>
          <w:szCs w:val="24"/>
        </w:rPr>
        <w:t>akan</w:t>
      </w:r>
      <w:proofErr w:type="gramEnd"/>
      <w:r w:rsidRPr="00746F32">
        <w:rPr>
          <w:rFonts w:asciiTheme="majorHAnsi" w:hAnsiTheme="majorHAnsi" w:cstheme="majorBidi"/>
          <w:szCs w:val="24"/>
        </w:rPr>
        <w:t xml:space="preserve"> menggambarkan sikap konsumen tersebut, sehingga tercermin preferensi konsumen.</w:t>
      </w:r>
    </w:p>
    <w:p w:rsidR="00FF5B23" w:rsidRPr="00746F32" w:rsidRDefault="00FF5B23" w:rsidP="00746F32">
      <w:pPr>
        <w:ind w:firstLine="720"/>
        <w:jc w:val="both"/>
        <w:rPr>
          <w:rFonts w:asciiTheme="majorHAnsi" w:hAnsiTheme="majorHAnsi"/>
          <w:bCs/>
          <w:szCs w:val="24"/>
        </w:rPr>
      </w:pPr>
      <w:r w:rsidRPr="00746F32">
        <w:rPr>
          <w:rFonts w:asciiTheme="majorHAnsi" w:hAnsiTheme="majorHAnsi"/>
          <w:bCs/>
          <w:szCs w:val="24"/>
        </w:rPr>
        <w:t>Preferensi dalam Islam, dimana seseorang menggunakan kekayaan harus secara berhati-hati, yang paling terpenting adalah penggunaan harta yang diarahkan berdasarkan pilihan-pilihan (preferensi) yang tentunya harus baik dan bermanfaat (</w:t>
      </w:r>
      <w:proofErr w:type="gramStart"/>
      <w:r w:rsidRPr="00746F32">
        <w:rPr>
          <w:rFonts w:asciiTheme="majorHAnsi" w:hAnsiTheme="majorHAnsi"/>
          <w:bCs/>
          <w:i/>
          <w:iCs/>
          <w:szCs w:val="24"/>
        </w:rPr>
        <w:t>maslahah</w:t>
      </w:r>
      <w:proofErr w:type="gramEnd"/>
      <w:r w:rsidRPr="00746F32">
        <w:rPr>
          <w:rFonts w:asciiTheme="majorHAnsi" w:hAnsiTheme="majorHAnsi"/>
          <w:bCs/>
          <w:szCs w:val="24"/>
        </w:rPr>
        <w:t>). Hal ini bertujuan agar harta tersebut dapat memberikan manfaat dan kesejahteraan bagi individu tersebut (Syawalia, 2015: 4).</w:t>
      </w:r>
    </w:p>
    <w:p w:rsidR="00EE2E82" w:rsidRPr="00746F32" w:rsidRDefault="00EE2E82" w:rsidP="00746F32">
      <w:pPr>
        <w:pStyle w:val="ListParagraph"/>
        <w:ind w:left="0" w:firstLine="567"/>
        <w:jc w:val="both"/>
        <w:rPr>
          <w:rFonts w:asciiTheme="majorHAnsi" w:hAnsiTheme="majorHAnsi"/>
          <w:bCs/>
          <w:szCs w:val="24"/>
        </w:rPr>
      </w:pPr>
      <w:r w:rsidRPr="00746F32">
        <w:rPr>
          <w:rFonts w:asciiTheme="majorHAnsi" w:hAnsiTheme="majorHAnsi"/>
          <w:bCs/>
          <w:szCs w:val="24"/>
        </w:rPr>
        <w:t>Preferensi memiliki beberapa indikator yaitu aspek syariah, tingkat kepercayaan dan Pengalaman. Aspek syariah terdiri dari beberapa hal yaitu penghapusan dan pelarangan riba (</w:t>
      </w:r>
      <w:r w:rsidRPr="00746F32">
        <w:rPr>
          <w:rFonts w:asciiTheme="majorHAnsi" w:hAnsiTheme="majorHAnsi"/>
          <w:bCs/>
          <w:i/>
          <w:iCs/>
          <w:szCs w:val="24"/>
        </w:rPr>
        <w:t>prohibitation of riba</w:t>
      </w:r>
      <w:r w:rsidRPr="00746F32">
        <w:rPr>
          <w:rFonts w:asciiTheme="majorHAnsi" w:hAnsiTheme="majorHAnsi"/>
          <w:bCs/>
          <w:szCs w:val="24"/>
        </w:rPr>
        <w:t>) tetapi mejadikan sistem bagi hasil (</w:t>
      </w:r>
      <w:r w:rsidRPr="00746F32">
        <w:rPr>
          <w:rFonts w:asciiTheme="majorHAnsi" w:hAnsiTheme="majorHAnsi"/>
          <w:bCs/>
          <w:i/>
          <w:iCs/>
          <w:szCs w:val="24"/>
        </w:rPr>
        <w:t>profit loss sharing</w:t>
      </w:r>
      <w:r w:rsidRPr="00746F32">
        <w:rPr>
          <w:rFonts w:asciiTheme="majorHAnsi" w:hAnsiTheme="majorHAnsi"/>
          <w:bCs/>
          <w:szCs w:val="24"/>
        </w:rPr>
        <w:t xml:space="preserve">) sebagai penggantinya dengan menggunakan instrumen kerjasama seperti </w:t>
      </w:r>
      <w:r w:rsidRPr="00746F32">
        <w:rPr>
          <w:rFonts w:asciiTheme="majorHAnsi" w:hAnsiTheme="majorHAnsi"/>
          <w:bCs/>
          <w:i/>
          <w:iCs/>
          <w:szCs w:val="24"/>
        </w:rPr>
        <w:t xml:space="preserve">mudharabah </w:t>
      </w:r>
      <w:r w:rsidRPr="00746F32">
        <w:rPr>
          <w:rFonts w:asciiTheme="majorHAnsi" w:hAnsiTheme="majorHAnsi"/>
          <w:bCs/>
          <w:szCs w:val="24"/>
        </w:rPr>
        <w:t xml:space="preserve">dan </w:t>
      </w:r>
      <w:r w:rsidRPr="00746F32">
        <w:rPr>
          <w:rFonts w:asciiTheme="majorHAnsi" w:hAnsiTheme="majorHAnsi"/>
          <w:bCs/>
          <w:i/>
          <w:iCs/>
          <w:szCs w:val="24"/>
        </w:rPr>
        <w:t>musyarakah</w:t>
      </w:r>
      <w:r w:rsidRPr="00746F32">
        <w:rPr>
          <w:rFonts w:asciiTheme="majorHAnsi" w:hAnsiTheme="majorHAnsi"/>
          <w:bCs/>
          <w:szCs w:val="24"/>
        </w:rPr>
        <w:t xml:space="preserve"> dibandingkan menggunakan bunga, menjalankan usaha halal (</w:t>
      </w:r>
      <w:r w:rsidRPr="00746F32">
        <w:rPr>
          <w:rFonts w:asciiTheme="majorHAnsi" w:hAnsiTheme="majorHAnsi"/>
          <w:bCs/>
          <w:i/>
          <w:iCs/>
          <w:szCs w:val="24"/>
        </w:rPr>
        <w:t xml:space="preserve">pemissible </w:t>
      </w:r>
      <w:r w:rsidRPr="00746F32">
        <w:rPr>
          <w:rFonts w:asciiTheme="majorHAnsi" w:hAnsiTheme="majorHAnsi"/>
          <w:bCs/>
          <w:i/>
          <w:iCs/>
          <w:szCs w:val="24"/>
        </w:rPr>
        <w:lastRenderedPageBreak/>
        <w:t>conduct</w:t>
      </w:r>
      <w:r w:rsidRPr="00746F32">
        <w:rPr>
          <w:rFonts w:asciiTheme="majorHAnsi" w:hAnsiTheme="majorHAnsi"/>
          <w:bCs/>
          <w:szCs w:val="24"/>
        </w:rPr>
        <w:t>) baik dari produk atau komoditas, manajemen, proses produksi hingga distribusi harus jelas kehalalannya. Usaha yang dilakukan dilarang bersentuhan dengan judi (</w:t>
      </w:r>
      <w:r w:rsidRPr="00746F32">
        <w:rPr>
          <w:rFonts w:asciiTheme="majorHAnsi" w:hAnsiTheme="majorHAnsi"/>
          <w:bCs/>
          <w:i/>
          <w:iCs/>
          <w:szCs w:val="24"/>
        </w:rPr>
        <w:t>maisir</w:t>
      </w:r>
      <w:r w:rsidRPr="00746F32">
        <w:rPr>
          <w:rFonts w:asciiTheme="majorHAnsi" w:hAnsiTheme="majorHAnsi"/>
          <w:bCs/>
          <w:szCs w:val="24"/>
        </w:rPr>
        <w:t>) dan spekulasi (</w:t>
      </w:r>
      <w:r w:rsidRPr="00746F32">
        <w:rPr>
          <w:rFonts w:asciiTheme="majorHAnsi" w:hAnsiTheme="majorHAnsi"/>
          <w:bCs/>
          <w:i/>
          <w:iCs/>
          <w:szCs w:val="24"/>
        </w:rPr>
        <w:t>gharar</w:t>
      </w:r>
      <w:r w:rsidRPr="00746F32">
        <w:rPr>
          <w:rFonts w:asciiTheme="majorHAnsi" w:hAnsiTheme="majorHAnsi"/>
          <w:bCs/>
          <w:szCs w:val="24"/>
        </w:rPr>
        <w:t>) (Kurniati, 2012: 261). Aspek syariah merupakan penilaian penting bagi nasabah, karena salah satu faktor yang mempengaruhi nasabah memilih lembaga keuangan syariah adalah kehalalan produk dan transaksi yang dilakukan. Aspek syariah juga dapat dilihat dari kebijakan-kebijakan yang dijalankan oleh lembaga keuangan syariah yang dalam kegiatan operasionalnya tidak melanggar syariat agama (Dewi &amp; Satria, 2014: 39).</w:t>
      </w:r>
    </w:p>
    <w:p w:rsidR="00EE2E82" w:rsidRPr="00746F32" w:rsidRDefault="00EE2E82" w:rsidP="00746F32">
      <w:pPr>
        <w:pStyle w:val="ListParagraph"/>
        <w:ind w:left="0" w:firstLine="567"/>
        <w:jc w:val="both"/>
        <w:rPr>
          <w:rFonts w:asciiTheme="majorHAnsi" w:hAnsiTheme="majorHAnsi"/>
          <w:bCs/>
          <w:szCs w:val="24"/>
        </w:rPr>
      </w:pPr>
    </w:p>
    <w:p w:rsidR="00EE2E82" w:rsidRPr="00746F32" w:rsidRDefault="00EE2E82" w:rsidP="00746F32">
      <w:pPr>
        <w:pStyle w:val="ListParagraph"/>
        <w:ind w:left="0" w:firstLine="567"/>
        <w:jc w:val="both"/>
        <w:rPr>
          <w:rFonts w:asciiTheme="majorHAnsi" w:hAnsiTheme="majorHAnsi"/>
          <w:bCs/>
          <w:szCs w:val="24"/>
        </w:rPr>
      </w:pPr>
      <w:r w:rsidRPr="00746F32">
        <w:rPr>
          <w:rFonts w:asciiTheme="majorHAnsi" w:hAnsiTheme="majorHAnsi"/>
          <w:bCs/>
          <w:szCs w:val="24"/>
        </w:rPr>
        <w:t xml:space="preserve">Tingkat kepercayaan merupakan keyakinan bahwa seseorang </w:t>
      </w:r>
      <w:proofErr w:type="gramStart"/>
      <w:r w:rsidRPr="00746F32">
        <w:rPr>
          <w:rFonts w:asciiTheme="majorHAnsi" w:hAnsiTheme="majorHAnsi"/>
          <w:bCs/>
          <w:szCs w:val="24"/>
        </w:rPr>
        <w:t>akan</w:t>
      </w:r>
      <w:proofErr w:type="gramEnd"/>
      <w:r w:rsidRPr="00746F32">
        <w:rPr>
          <w:rFonts w:asciiTheme="majorHAnsi" w:hAnsiTheme="majorHAnsi"/>
          <w:bCs/>
          <w:szCs w:val="24"/>
        </w:rPr>
        <w:t xml:space="preserve"> menemukan apa yang diinginkan dan dibutuhkan pada orang lain. Kepercayaan melibatkan seseorang untuk bertingkah laku tertentu hal ini disebabkan karena keyakinan </w:t>
      </w:r>
      <w:proofErr w:type="gramStart"/>
      <w:r w:rsidRPr="00746F32">
        <w:rPr>
          <w:rFonts w:asciiTheme="majorHAnsi" w:hAnsiTheme="majorHAnsi"/>
          <w:bCs/>
          <w:szCs w:val="24"/>
        </w:rPr>
        <w:t>akan</w:t>
      </w:r>
      <w:proofErr w:type="gramEnd"/>
      <w:r w:rsidRPr="00746F32">
        <w:rPr>
          <w:rFonts w:asciiTheme="majorHAnsi" w:hAnsiTheme="majorHAnsi"/>
          <w:bCs/>
          <w:szCs w:val="24"/>
        </w:rPr>
        <w:t xml:space="preserve"> memberikan kepuasan terhadap yang diharapkan. Kepercayaan terdiri dari 3 kompenen yaitu integritas (</w:t>
      </w:r>
      <w:r w:rsidRPr="00746F32">
        <w:rPr>
          <w:rFonts w:asciiTheme="majorHAnsi" w:hAnsiTheme="majorHAnsi"/>
          <w:bCs/>
          <w:i/>
          <w:iCs/>
          <w:szCs w:val="24"/>
        </w:rPr>
        <w:t>integrity)</w:t>
      </w:r>
      <w:r w:rsidRPr="00746F32">
        <w:rPr>
          <w:rFonts w:asciiTheme="majorHAnsi" w:hAnsiTheme="majorHAnsi"/>
          <w:bCs/>
          <w:szCs w:val="24"/>
        </w:rPr>
        <w:t>, kebaikan (</w:t>
      </w:r>
      <w:r w:rsidRPr="00746F32">
        <w:rPr>
          <w:rFonts w:asciiTheme="majorHAnsi" w:hAnsiTheme="majorHAnsi"/>
          <w:bCs/>
          <w:i/>
          <w:iCs/>
          <w:szCs w:val="24"/>
        </w:rPr>
        <w:t>benevolence</w:t>
      </w:r>
      <w:r w:rsidRPr="00746F32">
        <w:rPr>
          <w:rFonts w:asciiTheme="majorHAnsi" w:hAnsiTheme="majorHAnsi"/>
          <w:bCs/>
          <w:szCs w:val="24"/>
        </w:rPr>
        <w:t>) dan kompetensi (</w:t>
      </w:r>
      <w:r w:rsidRPr="00746F32">
        <w:rPr>
          <w:rFonts w:asciiTheme="majorHAnsi" w:hAnsiTheme="majorHAnsi"/>
          <w:bCs/>
          <w:i/>
          <w:iCs/>
          <w:szCs w:val="24"/>
        </w:rPr>
        <w:t>competence</w:t>
      </w:r>
      <w:r w:rsidRPr="00746F32">
        <w:rPr>
          <w:rFonts w:asciiTheme="majorHAnsi" w:hAnsiTheme="majorHAnsi"/>
          <w:bCs/>
          <w:szCs w:val="24"/>
        </w:rPr>
        <w:t>).</w:t>
      </w:r>
    </w:p>
    <w:p w:rsidR="00EE2E82" w:rsidRPr="00746F32" w:rsidRDefault="00EE2E82" w:rsidP="00746F32">
      <w:pPr>
        <w:pStyle w:val="ListParagraph"/>
        <w:ind w:left="0" w:firstLine="567"/>
        <w:jc w:val="both"/>
        <w:rPr>
          <w:rFonts w:asciiTheme="majorHAnsi" w:hAnsiTheme="majorHAnsi"/>
          <w:bCs/>
          <w:szCs w:val="24"/>
        </w:rPr>
      </w:pPr>
      <w:r w:rsidRPr="00746F32">
        <w:rPr>
          <w:rFonts w:asciiTheme="majorHAnsi" w:hAnsiTheme="majorHAnsi" w:cstheme="majorBidi"/>
          <w:szCs w:val="24"/>
        </w:rPr>
        <w:t>Menurut Prastaningsih et al 2014 dalam (Astarina, Giantari., dkk. 2017: 2313) pengalaman konsumen dalam penggunaan produk dan jasa akan membentuk suatu penilaian terhadap produk dan jasa tersebut seperti pelayanan, kemudahan akses, dan sebagainya. Pengalaman merupakan salah satu yang penting bagi konsumen. Penggunaan produk dan jasa konsumen tidak hanya sekedar mengkonsumsi produk dan jasa tersebut, tetapi dibutuhkan pengalaman yang berkesan dalam kegiatan konsumsi tersebut.</w:t>
      </w:r>
    </w:p>
    <w:p w:rsidR="00EE2E82" w:rsidRPr="00746F32" w:rsidRDefault="00EE2E82" w:rsidP="00746F32">
      <w:pPr>
        <w:pStyle w:val="ListParagraph"/>
        <w:ind w:left="0" w:firstLine="567"/>
        <w:jc w:val="both"/>
        <w:rPr>
          <w:rFonts w:asciiTheme="majorHAnsi" w:hAnsiTheme="majorHAnsi" w:cstheme="majorBidi"/>
          <w:szCs w:val="24"/>
        </w:rPr>
      </w:pPr>
      <w:r w:rsidRPr="00746F32">
        <w:rPr>
          <w:rFonts w:asciiTheme="majorHAnsi" w:hAnsiTheme="majorHAnsi" w:cstheme="majorBidi"/>
          <w:szCs w:val="24"/>
        </w:rPr>
        <w:t xml:space="preserve">Preferensi eks nasabah dapat dikaitkan dengan teori pascapembelian, Menurut U.Sumarwan 2011 dalam (Suntoyo, 2013: 135) proses pengambilan keputusan, konsumen tidak </w:t>
      </w:r>
      <w:proofErr w:type="gramStart"/>
      <w:r w:rsidRPr="00746F32">
        <w:rPr>
          <w:rFonts w:asciiTheme="majorHAnsi" w:hAnsiTheme="majorHAnsi" w:cstheme="majorBidi"/>
          <w:szCs w:val="24"/>
        </w:rPr>
        <w:t>akan</w:t>
      </w:r>
      <w:proofErr w:type="gramEnd"/>
      <w:r w:rsidRPr="00746F32">
        <w:rPr>
          <w:rFonts w:asciiTheme="majorHAnsi" w:hAnsiTheme="majorHAnsi" w:cstheme="majorBidi"/>
          <w:szCs w:val="24"/>
        </w:rPr>
        <w:t xml:space="preserve"> berhenti hanya sampai pada tahap konsumsi, tetapi konsumen akan melakukan evaluasi terhadap produk dan jasa yang dikonsumsi. </w:t>
      </w:r>
      <w:r w:rsidRPr="00746F32">
        <w:rPr>
          <w:rFonts w:asciiTheme="majorHAnsi" w:hAnsiTheme="majorHAnsi" w:cstheme="majorBidi"/>
          <w:szCs w:val="24"/>
        </w:rPr>
        <w:lastRenderedPageBreak/>
        <w:t xml:space="preserve">Evaluasi inilah yang disebut dengan evaluasi alternatif pascapembelian. Berdasarkan proses evaluasi, konsumen </w:t>
      </w:r>
      <w:proofErr w:type="gramStart"/>
      <w:r w:rsidRPr="00746F32">
        <w:rPr>
          <w:rFonts w:asciiTheme="majorHAnsi" w:hAnsiTheme="majorHAnsi" w:cstheme="majorBidi"/>
          <w:szCs w:val="24"/>
        </w:rPr>
        <w:t>akan</w:t>
      </w:r>
      <w:proofErr w:type="gramEnd"/>
      <w:r w:rsidRPr="00746F32">
        <w:rPr>
          <w:rFonts w:asciiTheme="majorHAnsi" w:hAnsiTheme="majorHAnsi" w:cstheme="majorBidi"/>
          <w:szCs w:val="24"/>
        </w:rPr>
        <w:t xml:space="preserve"> merasa puas atau tidak puas terhadap konsumsi produk dan jasa yang dilakukannya. Kepuasan yang dirasakan oleh konsumen mendorong untuk melakukan konsumsi ulang produk dan jasa tersebut. Sebaliknya, perasaan tidak puas menyebabkan konsumen mengalami kekecewaan sehingga </w:t>
      </w:r>
      <w:proofErr w:type="gramStart"/>
      <w:r w:rsidRPr="00746F32">
        <w:rPr>
          <w:rFonts w:asciiTheme="majorHAnsi" w:hAnsiTheme="majorHAnsi" w:cstheme="majorBidi"/>
          <w:szCs w:val="24"/>
        </w:rPr>
        <w:t>akan</w:t>
      </w:r>
      <w:proofErr w:type="gramEnd"/>
      <w:r w:rsidRPr="00746F32">
        <w:rPr>
          <w:rFonts w:asciiTheme="majorHAnsi" w:hAnsiTheme="majorHAnsi" w:cstheme="majorBidi"/>
          <w:szCs w:val="24"/>
        </w:rPr>
        <w:t xml:space="preserve"> menghentikan penggunaan produk dan jasa tersebut.</w:t>
      </w:r>
    </w:p>
    <w:p w:rsidR="00EE2E82" w:rsidRPr="00746F32" w:rsidRDefault="00EE2E82" w:rsidP="00746F32">
      <w:pPr>
        <w:pStyle w:val="ListParagraph"/>
        <w:ind w:left="0" w:firstLine="567"/>
        <w:jc w:val="both"/>
        <w:rPr>
          <w:rFonts w:asciiTheme="majorHAnsi" w:hAnsiTheme="majorHAnsi"/>
          <w:bCs/>
          <w:szCs w:val="24"/>
        </w:rPr>
      </w:pPr>
      <w:r w:rsidRPr="00746F32">
        <w:rPr>
          <w:rFonts w:asciiTheme="majorHAnsi" w:hAnsiTheme="majorHAnsi"/>
          <w:bCs/>
          <w:szCs w:val="24"/>
        </w:rPr>
        <w:t>Seseorang memutuskan pembelian suatu barang dan jasa berdasarkan dua kepentingan yaitu keputusan berdasarkan ketersediaan dan penggunaan suatu produk, konsumen akan memutuskan melakukan pembelian suatu produk jika produk yang ditawarkan bermanfaat bagi dirinya dan keputusan berdasarkan hubungan dari produk atau jasa, konsumen akan memutuskan membeli suatu produk apabila memiliki hubungan yang diinginkan oleh konsumen. Terdapat beberapa proses keputusan pembelian yaitu input proses dan output. Input terdiri dari faktor eksternal dengan bentuk informasi mengenai produk, mempengaruhi nilai serta sikap perilaku konsumen. Proses dalam pengambilan keputusan terdiri dari mengenali kebutuhan konsumen, mencari informasi sebelum melakukan pembelian dan evaluasi alternatif. Sedangkan ouput model keputusan pembelian konsumen melalui pendekatan perilaku pembelian (pembelian coba-coba, pembelian berulang-ulang) dan evaluasi setelah pembelian.</w:t>
      </w:r>
    </w:p>
    <w:p w:rsidR="00EE2E82" w:rsidRPr="00746F32" w:rsidRDefault="00EE2E82" w:rsidP="00746F32">
      <w:pPr>
        <w:pStyle w:val="ListParagraph"/>
        <w:ind w:left="0" w:firstLine="567"/>
        <w:jc w:val="both"/>
        <w:rPr>
          <w:rFonts w:asciiTheme="majorHAnsi" w:hAnsiTheme="majorHAnsi"/>
          <w:bCs/>
          <w:szCs w:val="24"/>
        </w:rPr>
      </w:pPr>
      <w:r w:rsidRPr="00746F32">
        <w:rPr>
          <w:rFonts w:asciiTheme="majorHAnsi" w:hAnsiTheme="majorHAnsi"/>
          <w:bCs/>
          <w:szCs w:val="24"/>
        </w:rPr>
        <w:t xml:space="preserve">Tingkat analisa setelah melakukan pembelian tergantung pentingnya kebutuhan suatu produk dan pengalaman menggunakan produk. Apabila produk mengecewakan, otomatis konsumen </w:t>
      </w:r>
      <w:proofErr w:type="gramStart"/>
      <w:r w:rsidRPr="00746F32">
        <w:rPr>
          <w:rFonts w:asciiTheme="majorHAnsi" w:hAnsiTheme="majorHAnsi"/>
          <w:bCs/>
          <w:szCs w:val="24"/>
        </w:rPr>
        <w:t>akan</w:t>
      </w:r>
      <w:proofErr w:type="gramEnd"/>
      <w:r w:rsidRPr="00746F32">
        <w:rPr>
          <w:rFonts w:asciiTheme="majorHAnsi" w:hAnsiTheme="majorHAnsi"/>
          <w:bCs/>
          <w:szCs w:val="24"/>
        </w:rPr>
        <w:t xml:space="preserve"> mencari alternatif lain yang sesuai dengan keinginannya. Evaluasi setelah pembelian merupakan </w:t>
      </w:r>
      <w:r w:rsidRPr="00746F32">
        <w:rPr>
          <w:rFonts w:asciiTheme="majorHAnsi" w:hAnsiTheme="majorHAnsi"/>
          <w:bCs/>
          <w:i/>
          <w:iCs/>
          <w:szCs w:val="24"/>
        </w:rPr>
        <w:t>feedback</w:t>
      </w:r>
      <w:r w:rsidRPr="00746F32">
        <w:rPr>
          <w:rFonts w:asciiTheme="majorHAnsi" w:hAnsiTheme="majorHAnsi"/>
          <w:bCs/>
          <w:szCs w:val="24"/>
        </w:rPr>
        <w:t xml:space="preserve"> dapat berupa pengalaman konsumen dan </w:t>
      </w:r>
      <w:proofErr w:type="gramStart"/>
      <w:r w:rsidRPr="00746F32">
        <w:rPr>
          <w:rFonts w:asciiTheme="majorHAnsi" w:hAnsiTheme="majorHAnsi"/>
          <w:bCs/>
          <w:szCs w:val="24"/>
        </w:rPr>
        <w:t>akan</w:t>
      </w:r>
      <w:proofErr w:type="gramEnd"/>
      <w:r w:rsidRPr="00746F32">
        <w:rPr>
          <w:rFonts w:asciiTheme="majorHAnsi" w:hAnsiTheme="majorHAnsi"/>
          <w:bCs/>
          <w:szCs w:val="24"/>
        </w:rPr>
        <w:t xml:space="preserve"> mempengaruhi keputusan pembelian </w:t>
      </w:r>
      <w:sdt>
        <w:sdtPr>
          <w:rPr>
            <w:rFonts w:asciiTheme="majorHAnsi" w:hAnsiTheme="majorHAnsi"/>
          </w:rPr>
          <w:id w:val="-2111343216"/>
          <w:citation/>
        </w:sdtPr>
        <w:sdtContent>
          <w:r w:rsidRPr="00746F32">
            <w:rPr>
              <w:rFonts w:asciiTheme="majorHAnsi" w:hAnsiTheme="majorHAnsi"/>
              <w:bCs/>
              <w:szCs w:val="24"/>
            </w:rPr>
            <w:fldChar w:fldCharType="begin"/>
          </w:r>
          <w:r w:rsidRPr="00746F32">
            <w:rPr>
              <w:rFonts w:asciiTheme="majorHAnsi" w:hAnsiTheme="majorHAnsi"/>
              <w:bCs/>
              <w:szCs w:val="24"/>
            </w:rPr>
            <w:instrText xml:space="preserve">CITATION Sch07 \l 1033 </w:instrText>
          </w:r>
          <w:r w:rsidRPr="00746F32">
            <w:rPr>
              <w:rFonts w:asciiTheme="majorHAnsi" w:hAnsiTheme="majorHAnsi"/>
              <w:bCs/>
              <w:szCs w:val="24"/>
            </w:rPr>
            <w:fldChar w:fldCharType="separate"/>
          </w:r>
          <w:r w:rsidRPr="00746F32">
            <w:rPr>
              <w:rFonts w:asciiTheme="majorHAnsi" w:hAnsiTheme="majorHAnsi"/>
              <w:noProof/>
              <w:szCs w:val="24"/>
            </w:rPr>
            <w:t>(Schiffman &amp; Kanuk, 2007)</w:t>
          </w:r>
          <w:r w:rsidRPr="00746F32">
            <w:rPr>
              <w:rFonts w:asciiTheme="majorHAnsi" w:hAnsiTheme="majorHAnsi"/>
              <w:bCs/>
              <w:szCs w:val="24"/>
            </w:rPr>
            <w:fldChar w:fldCharType="end"/>
          </w:r>
        </w:sdtContent>
      </w:sdt>
      <w:r w:rsidRPr="00746F32">
        <w:rPr>
          <w:rFonts w:asciiTheme="majorHAnsi" w:hAnsiTheme="majorHAnsi"/>
          <w:bCs/>
          <w:szCs w:val="24"/>
        </w:rPr>
        <w:t>.</w:t>
      </w:r>
    </w:p>
    <w:p w:rsidR="00EE2E82" w:rsidRPr="00746F32" w:rsidRDefault="00EE2E82" w:rsidP="00746F32">
      <w:pPr>
        <w:jc w:val="both"/>
        <w:rPr>
          <w:rFonts w:asciiTheme="majorHAnsi" w:hAnsiTheme="majorHAnsi" w:cstheme="majorBidi"/>
          <w:b/>
          <w:bCs/>
          <w:szCs w:val="24"/>
        </w:rPr>
      </w:pPr>
      <w:r w:rsidRPr="00746F32">
        <w:rPr>
          <w:rFonts w:asciiTheme="majorHAnsi" w:hAnsiTheme="majorHAnsi" w:cstheme="majorBidi"/>
          <w:b/>
          <w:bCs/>
          <w:szCs w:val="24"/>
        </w:rPr>
        <w:lastRenderedPageBreak/>
        <w:t>Jenis Penelitian</w:t>
      </w:r>
    </w:p>
    <w:p w:rsidR="00EE2E82" w:rsidRPr="00746F32" w:rsidRDefault="00EE2E82" w:rsidP="00746F32">
      <w:pPr>
        <w:ind w:firstLine="567"/>
        <w:jc w:val="both"/>
        <w:rPr>
          <w:rFonts w:asciiTheme="majorHAnsi" w:hAnsiTheme="majorHAnsi"/>
          <w:b/>
          <w:szCs w:val="24"/>
        </w:rPr>
      </w:pPr>
      <w:r w:rsidRPr="00746F32">
        <w:rPr>
          <w:rFonts w:asciiTheme="majorHAnsi" w:hAnsiTheme="majorHAnsi" w:cstheme="majorBidi"/>
          <w:szCs w:val="24"/>
        </w:rPr>
        <w:t xml:space="preserve">Jenis penelitian yang </w:t>
      </w:r>
      <w:r w:rsidRPr="00746F32">
        <w:rPr>
          <w:rFonts w:asciiTheme="majorHAnsi" w:hAnsiTheme="majorHAnsi"/>
          <w:szCs w:val="24"/>
        </w:rPr>
        <w:t>digunakan dalam karya ilmiah ini yaitu kuantitatif dengan tujuan untuk mengetahui minat menabung eks nasabah BMT pailit di kecamatan Ciawi.</w:t>
      </w:r>
    </w:p>
    <w:p w:rsidR="00EE2E82" w:rsidRPr="00746F32" w:rsidRDefault="00EE2E82" w:rsidP="00746F32">
      <w:pPr>
        <w:jc w:val="both"/>
        <w:rPr>
          <w:rFonts w:asciiTheme="majorHAnsi" w:hAnsiTheme="majorHAnsi" w:cstheme="majorBidi"/>
          <w:b/>
          <w:bCs/>
          <w:szCs w:val="24"/>
        </w:rPr>
      </w:pPr>
      <w:r w:rsidRPr="00746F32">
        <w:rPr>
          <w:rFonts w:asciiTheme="majorHAnsi" w:hAnsiTheme="majorHAnsi" w:cstheme="majorBidi"/>
          <w:b/>
          <w:bCs/>
          <w:szCs w:val="24"/>
        </w:rPr>
        <w:t>Populasi dan Sampel</w:t>
      </w:r>
    </w:p>
    <w:p w:rsidR="00EE2E82" w:rsidRPr="00746F32" w:rsidRDefault="00EE2E82" w:rsidP="00746F32">
      <w:pPr>
        <w:ind w:firstLine="567"/>
        <w:jc w:val="both"/>
        <w:rPr>
          <w:rFonts w:asciiTheme="majorHAnsi" w:hAnsiTheme="majorHAnsi"/>
          <w:noProof/>
          <w:szCs w:val="24"/>
        </w:rPr>
      </w:pPr>
      <w:r w:rsidRPr="00746F32">
        <w:rPr>
          <w:rFonts w:asciiTheme="majorHAnsi" w:hAnsiTheme="majorHAnsi"/>
          <w:noProof/>
          <w:szCs w:val="24"/>
        </w:rPr>
        <w:t>Populasi merupakan wilayah generalisasi yang terdiri atas obyek atau subyek yang mempunyai kualitas dan karakteristik tertentu yang diterapkan oleh peneliti untuk dipelajari dan kemudian ditarik kesimpulannya (Sugiyono, 2015: 80). Populasi dalam penelitian ini yaitu seluruh nasabah BMT pailit di Kecamatan Ciawi yang jumlahnya tidak diketahui. Penentuan sampel dalam studi ini yaitu eks nasabah BMT pailit di kecamatan Ciawi dengan jumlah 30 responden.</w:t>
      </w:r>
    </w:p>
    <w:p w:rsidR="00EE2E82" w:rsidRPr="00746F32" w:rsidRDefault="00EE2E82" w:rsidP="00746F32">
      <w:pPr>
        <w:jc w:val="both"/>
        <w:rPr>
          <w:rFonts w:asciiTheme="majorHAnsi" w:hAnsiTheme="majorHAnsi" w:cstheme="minorBidi"/>
          <w:bCs/>
          <w:szCs w:val="24"/>
        </w:rPr>
      </w:pPr>
      <w:r w:rsidRPr="00746F32">
        <w:rPr>
          <w:rFonts w:asciiTheme="majorHAnsi" w:hAnsiTheme="majorHAnsi" w:cstheme="majorBidi"/>
          <w:b/>
          <w:bCs/>
          <w:szCs w:val="24"/>
        </w:rPr>
        <w:t>Teknik Sampling</w:t>
      </w:r>
    </w:p>
    <w:p w:rsidR="00EE2E82" w:rsidRPr="00746F32" w:rsidRDefault="00EE2E82" w:rsidP="00746F32">
      <w:pPr>
        <w:ind w:firstLine="567"/>
        <w:jc w:val="both"/>
        <w:rPr>
          <w:rFonts w:asciiTheme="majorHAnsi" w:hAnsiTheme="majorHAnsi"/>
          <w:szCs w:val="24"/>
        </w:rPr>
      </w:pPr>
      <w:r w:rsidRPr="00746F32">
        <w:rPr>
          <w:rFonts w:asciiTheme="majorHAnsi" w:hAnsiTheme="majorHAnsi"/>
          <w:noProof/>
          <w:szCs w:val="24"/>
        </w:rPr>
        <w:t xml:space="preserve">Sampel merupakan bagian dari jumlah dan karakteristik yang dimiliki oleh populasi tersebut (Sugiyono, 2015: 80). Teknik pengambilan sampel yang digunakan dalam penelitian ini yaitu </w:t>
      </w:r>
      <w:r w:rsidRPr="00746F32">
        <w:rPr>
          <w:rFonts w:asciiTheme="majorHAnsi" w:hAnsiTheme="majorHAnsi"/>
          <w:i/>
          <w:szCs w:val="24"/>
        </w:rPr>
        <w:t>purposive sampling</w:t>
      </w:r>
      <w:r w:rsidRPr="00746F32">
        <w:rPr>
          <w:rFonts w:asciiTheme="majorHAnsi" w:hAnsiTheme="majorHAnsi"/>
          <w:szCs w:val="24"/>
        </w:rPr>
        <w:t>, dimana teknik pengambilan sampel berdasarkan kepada pertimbangan dan kriteria tertentu seperti responden merupakan eks nasabah BMT pailit di kecamatan Ciawi dan responden mudah ditemui dan bersedia mengisi kuesioner yang diberikan.</w:t>
      </w:r>
    </w:p>
    <w:p w:rsidR="00EE2E82" w:rsidRPr="00746F32" w:rsidRDefault="00EE2E82" w:rsidP="00746F32">
      <w:pPr>
        <w:ind w:firstLine="567"/>
        <w:jc w:val="both"/>
        <w:rPr>
          <w:rFonts w:asciiTheme="majorHAnsi" w:hAnsiTheme="majorHAnsi"/>
          <w:szCs w:val="24"/>
        </w:rPr>
      </w:pPr>
      <w:r w:rsidRPr="00746F32">
        <w:rPr>
          <w:rFonts w:asciiTheme="majorHAnsi" w:hAnsiTheme="majorHAnsi"/>
          <w:szCs w:val="24"/>
        </w:rPr>
        <w:t xml:space="preserve">Pengambilan sampel dalam penelitian ini diambil berdasarkan kebutuhannya dengan syarat 30 orang atau lebih eks nasabah BMT pailit. Penelitian ini mengambil sampel sebanyak 30 orang, hal ini disebabkan karena tidak diketahui jumlah seluruh eks nasabah yang mengalami kerugian dari BMT pailit di Kecamatan Ciawi. </w:t>
      </w:r>
    </w:p>
    <w:p w:rsidR="00EE2E82" w:rsidRPr="00746F32" w:rsidRDefault="00EE2E82" w:rsidP="00746F32">
      <w:pPr>
        <w:jc w:val="both"/>
        <w:rPr>
          <w:rFonts w:asciiTheme="majorHAnsi" w:hAnsiTheme="majorHAnsi" w:cstheme="majorBidi"/>
          <w:b/>
          <w:bCs/>
          <w:szCs w:val="24"/>
        </w:rPr>
      </w:pPr>
      <w:r w:rsidRPr="00746F32">
        <w:rPr>
          <w:rFonts w:asciiTheme="majorHAnsi" w:hAnsiTheme="majorHAnsi" w:cstheme="majorBidi"/>
          <w:b/>
          <w:bCs/>
          <w:szCs w:val="24"/>
        </w:rPr>
        <w:t>Sumber Data</w:t>
      </w:r>
    </w:p>
    <w:p w:rsidR="00EE2E82" w:rsidRPr="00746F32" w:rsidRDefault="00EE2E82" w:rsidP="00746F32">
      <w:pPr>
        <w:ind w:firstLine="567"/>
        <w:jc w:val="both"/>
        <w:rPr>
          <w:rFonts w:asciiTheme="majorHAnsi" w:hAnsiTheme="majorHAnsi" w:cstheme="majorBidi"/>
          <w:b/>
          <w:bCs/>
          <w:szCs w:val="24"/>
        </w:rPr>
      </w:pPr>
      <w:r w:rsidRPr="00746F32">
        <w:rPr>
          <w:rFonts w:asciiTheme="majorHAnsi" w:hAnsiTheme="majorHAnsi"/>
          <w:bCs/>
          <w:szCs w:val="24"/>
        </w:rPr>
        <w:t xml:space="preserve">Sumber data berasal dari berbagai bentuk seperti dokumen-dokumen, wawancara, kuesioner dan sebagainya. Secara umum. </w:t>
      </w:r>
      <w:proofErr w:type="gramStart"/>
      <w:r w:rsidRPr="00746F32">
        <w:rPr>
          <w:rFonts w:asciiTheme="majorHAnsi" w:hAnsiTheme="majorHAnsi"/>
          <w:bCs/>
          <w:szCs w:val="24"/>
        </w:rPr>
        <w:t>jenis</w:t>
      </w:r>
      <w:proofErr w:type="gramEnd"/>
      <w:r w:rsidRPr="00746F32">
        <w:rPr>
          <w:rFonts w:asciiTheme="majorHAnsi" w:hAnsiTheme="majorHAnsi"/>
          <w:bCs/>
          <w:szCs w:val="24"/>
        </w:rPr>
        <w:t xml:space="preserve"> data terbagi menjadi dua macam yaitu data primer dan data sekunder:</w:t>
      </w:r>
    </w:p>
    <w:p w:rsidR="00EE2E82" w:rsidRPr="00746F32" w:rsidRDefault="00EE2E82" w:rsidP="00746F32">
      <w:pPr>
        <w:pStyle w:val="ListParagraph"/>
        <w:numPr>
          <w:ilvl w:val="0"/>
          <w:numId w:val="15"/>
        </w:numPr>
        <w:tabs>
          <w:tab w:val="left" w:pos="426"/>
          <w:tab w:val="left" w:pos="567"/>
        </w:tabs>
        <w:spacing w:after="200"/>
        <w:ind w:left="426" w:hanging="426"/>
        <w:jc w:val="both"/>
        <w:rPr>
          <w:rFonts w:asciiTheme="majorHAnsi" w:hAnsiTheme="majorHAnsi"/>
          <w:color w:val="FF0000"/>
          <w:szCs w:val="24"/>
        </w:rPr>
      </w:pPr>
      <w:r w:rsidRPr="00746F32">
        <w:rPr>
          <w:rFonts w:asciiTheme="majorHAnsi" w:hAnsiTheme="majorHAnsi"/>
          <w:bCs/>
          <w:szCs w:val="24"/>
        </w:rPr>
        <w:t xml:space="preserve">Data Primer, </w:t>
      </w:r>
      <w:r w:rsidRPr="00746F32">
        <w:rPr>
          <w:rFonts w:asciiTheme="majorHAnsi" w:hAnsiTheme="majorHAnsi"/>
          <w:szCs w:val="24"/>
        </w:rPr>
        <w:t xml:space="preserve">berupa data pokok yang menjadi sumber utama dalam </w:t>
      </w:r>
      <w:r w:rsidRPr="00746F32">
        <w:rPr>
          <w:rFonts w:asciiTheme="majorHAnsi" w:hAnsiTheme="majorHAnsi"/>
          <w:szCs w:val="24"/>
        </w:rPr>
        <w:lastRenderedPageBreak/>
        <w:t>penelitian yang dilakukan melalui wawancara, kuesioner, observasi dan alat-alat lainnya yang dapat digunakan (Arikunto, 2010: 145). Data primer yang digunakan dalam penelitian ini diperoleh berdasarkan hasil wawancara dan penyebaran kuesioner kepada eks nasabah BMT pailit di Kecamatan Ciawi.</w:t>
      </w:r>
    </w:p>
    <w:p w:rsidR="00EE2E82" w:rsidRPr="00746F32" w:rsidRDefault="00EE2E82" w:rsidP="00746F32">
      <w:pPr>
        <w:pStyle w:val="ListParagraph"/>
        <w:numPr>
          <w:ilvl w:val="0"/>
          <w:numId w:val="15"/>
        </w:numPr>
        <w:tabs>
          <w:tab w:val="left" w:pos="426"/>
          <w:tab w:val="left" w:pos="567"/>
        </w:tabs>
        <w:spacing w:after="200"/>
        <w:ind w:left="426" w:hanging="426"/>
        <w:jc w:val="both"/>
        <w:rPr>
          <w:rFonts w:asciiTheme="majorHAnsi" w:hAnsiTheme="majorHAnsi"/>
          <w:color w:val="FF0000"/>
          <w:szCs w:val="24"/>
        </w:rPr>
      </w:pPr>
      <w:r w:rsidRPr="00746F32">
        <w:rPr>
          <w:rFonts w:asciiTheme="majorHAnsi" w:hAnsiTheme="majorHAnsi"/>
          <w:bCs/>
          <w:szCs w:val="24"/>
        </w:rPr>
        <w:t xml:space="preserve">Data Sekunder, </w:t>
      </w:r>
      <w:r w:rsidRPr="00746F32">
        <w:rPr>
          <w:rFonts w:asciiTheme="majorHAnsi" w:hAnsiTheme="majorHAnsi"/>
          <w:szCs w:val="24"/>
        </w:rPr>
        <w:t xml:space="preserve">data yang digunakan sebagai data pendukung dan penunjang dalam penelitian (Arikunto, 2010: 157). Data sekunder bukan berasal dari sumber langsung namun dari sumber lain seperti buku, jurnal, karya ilmiah, internet, dan bahan pustaka lainnya yang berkaitan dengan penelitian yang </w:t>
      </w:r>
      <w:proofErr w:type="gramStart"/>
      <w:r w:rsidRPr="00746F32">
        <w:rPr>
          <w:rFonts w:asciiTheme="majorHAnsi" w:hAnsiTheme="majorHAnsi"/>
          <w:szCs w:val="24"/>
        </w:rPr>
        <w:t>akan</w:t>
      </w:r>
      <w:proofErr w:type="gramEnd"/>
      <w:r w:rsidRPr="00746F32">
        <w:rPr>
          <w:rFonts w:asciiTheme="majorHAnsi" w:hAnsiTheme="majorHAnsi"/>
          <w:szCs w:val="24"/>
        </w:rPr>
        <w:t xml:space="preserve"> dilakukan.</w:t>
      </w:r>
    </w:p>
    <w:p w:rsidR="00EE2E82" w:rsidRPr="00746F32" w:rsidRDefault="00EE2E82" w:rsidP="00746F32">
      <w:pPr>
        <w:tabs>
          <w:tab w:val="left" w:pos="426"/>
          <w:tab w:val="left" w:pos="567"/>
        </w:tabs>
        <w:jc w:val="both"/>
        <w:rPr>
          <w:rFonts w:asciiTheme="majorHAnsi" w:hAnsiTheme="majorHAnsi" w:cstheme="majorBidi"/>
          <w:b/>
          <w:bCs/>
          <w:szCs w:val="24"/>
        </w:rPr>
      </w:pPr>
      <w:r w:rsidRPr="00746F32">
        <w:rPr>
          <w:rFonts w:asciiTheme="majorHAnsi" w:hAnsiTheme="majorHAnsi" w:cstheme="majorBidi"/>
          <w:b/>
          <w:bCs/>
          <w:szCs w:val="24"/>
        </w:rPr>
        <w:t>Teknik Pengumpulan Data</w:t>
      </w:r>
    </w:p>
    <w:p w:rsidR="00EE2E82" w:rsidRPr="00746F32" w:rsidRDefault="00EE2E82" w:rsidP="00746F32">
      <w:pPr>
        <w:tabs>
          <w:tab w:val="left" w:pos="426"/>
          <w:tab w:val="left" w:pos="567"/>
        </w:tabs>
        <w:jc w:val="both"/>
        <w:rPr>
          <w:rFonts w:asciiTheme="majorHAnsi" w:hAnsiTheme="majorHAnsi" w:cstheme="minorBidi"/>
          <w:szCs w:val="24"/>
        </w:rPr>
      </w:pPr>
      <w:r w:rsidRPr="00746F32">
        <w:rPr>
          <w:rFonts w:asciiTheme="majorHAnsi" w:hAnsiTheme="majorHAnsi" w:cstheme="minorBidi"/>
          <w:szCs w:val="24"/>
        </w:rPr>
        <w:t xml:space="preserve">Cara mengumpulkan data dilaksanakan melalui wawancara dan pembagian kuesioner kepada responden. </w:t>
      </w:r>
    </w:p>
    <w:p w:rsidR="00EE2E82" w:rsidRPr="00746F32" w:rsidRDefault="00EE2E82" w:rsidP="00746F32">
      <w:pPr>
        <w:pStyle w:val="ListParagraph"/>
        <w:numPr>
          <w:ilvl w:val="0"/>
          <w:numId w:val="16"/>
        </w:numPr>
        <w:spacing w:after="200"/>
        <w:ind w:left="284" w:hanging="284"/>
        <w:jc w:val="both"/>
        <w:rPr>
          <w:rFonts w:asciiTheme="majorHAnsi" w:hAnsiTheme="majorHAnsi"/>
          <w:b/>
          <w:szCs w:val="24"/>
        </w:rPr>
      </w:pPr>
      <w:r w:rsidRPr="00746F32">
        <w:rPr>
          <w:rFonts w:asciiTheme="majorHAnsi" w:hAnsiTheme="majorHAnsi"/>
          <w:bCs/>
          <w:szCs w:val="24"/>
        </w:rPr>
        <w:t xml:space="preserve">Wawancara, teknik wawancara digunakan ketika peneliti ingin mengetahui lebih dalam mengenai suatu hal. </w:t>
      </w:r>
      <w:r w:rsidRPr="00746F32">
        <w:rPr>
          <w:rFonts w:asciiTheme="majorHAnsi" w:hAnsiTheme="majorHAnsi"/>
          <w:szCs w:val="24"/>
        </w:rPr>
        <w:t>Teknik pengumpulan data ini bedasarkan pada laporan mengenai diri sendiri (</w:t>
      </w:r>
      <w:r w:rsidRPr="00746F32">
        <w:rPr>
          <w:rFonts w:asciiTheme="majorHAnsi" w:hAnsiTheme="majorHAnsi"/>
          <w:i/>
          <w:szCs w:val="24"/>
        </w:rPr>
        <w:t>self report</w:t>
      </w:r>
      <w:r w:rsidRPr="00746F32">
        <w:rPr>
          <w:rFonts w:asciiTheme="majorHAnsi" w:hAnsiTheme="majorHAnsi"/>
          <w:szCs w:val="24"/>
        </w:rPr>
        <w:t xml:space="preserve">) atau pengetahuan dan keyakinan </w:t>
      </w:r>
      <w:proofErr w:type="gramStart"/>
      <w:r w:rsidRPr="00746F32">
        <w:rPr>
          <w:rFonts w:asciiTheme="majorHAnsi" w:hAnsiTheme="majorHAnsi"/>
          <w:szCs w:val="24"/>
        </w:rPr>
        <w:t xml:space="preserve">peribadi </w:t>
      </w:r>
      <w:r w:rsidRPr="00746F32">
        <w:rPr>
          <w:rFonts w:asciiTheme="majorHAnsi" w:hAnsiTheme="majorHAnsi"/>
          <w:noProof/>
          <w:szCs w:val="24"/>
        </w:rPr>
        <w:t xml:space="preserve"> (</w:t>
      </w:r>
      <w:proofErr w:type="gramEnd"/>
      <w:r w:rsidRPr="00746F32">
        <w:rPr>
          <w:rFonts w:asciiTheme="majorHAnsi" w:hAnsiTheme="majorHAnsi"/>
          <w:noProof/>
          <w:szCs w:val="24"/>
        </w:rPr>
        <w:t xml:space="preserve">Sugiyono, 2010). Wawancara yang digunakan dalam penelitian ini adalah wawancara semi terstruktur, dimana </w:t>
      </w:r>
      <w:r w:rsidRPr="00746F32">
        <w:rPr>
          <w:rFonts w:asciiTheme="majorHAnsi" w:hAnsiTheme="majorHAnsi"/>
          <w:szCs w:val="24"/>
        </w:rPr>
        <w:t>peneliti sudah menyiapkan daftar pertanyaan namun tidak menjadi acuan utama dalam melakukan wawancara.</w:t>
      </w:r>
    </w:p>
    <w:p w:rsidR="00EE2E82" w:rsidRPr="00746F32" w:rsidRDefault="00EE2E82" w:rsidP="00746F32">
      <w:pPr>
        <w:pStyle w:val="ListParagraph"/>
        <w:numPr>
          <w:ilvl w:val="0"/>
          <w:numId w:val="16"/>
        </w:numPr>
        <w:spacing w:after="200"/>
        <w:ind w:left="284" w:hanging="284"/>
        <w:jc w:val="both"/>
        <w:rPr>
          <w:rFonts w:asciiTheme="majorHAnsi" w:hAnsiTheme="majorHAnsi"/>
          <w:b/>
          <w:szCs w:val="24"/>
        </w:rPr>
      </w:pPr>
      <w:r w:rsidRPr="00746F32">
        <w:rPr>
          <w:rFonts w:asciiTheme="majorHAnsi" w:hAnsiTheme="majorHAnsi"/>
          <w:bCs/>
          <w:szCs w:val="24"/>
        </w:rPr>
        <w:t xml:space="preserve">Kuesioner, </w:t>
      </w:r>
      <w:r w:rsidRPr="00746F32">
        <w:rPr>
          <w:rFonts w:asciiTheme="majorHAnsi" w:hAnsiTheme="majorHAnsi"/>
          <w:szCs w:val="24"/>
        </w:rPr>
        <w:t xml:space="preserve">Kuesioner berisi kumpulan daftar pertanyaan yang harus dipelajari dan dijawab oleh responden. Tujuan kuesioner untuk mengetahui tanggapan responden terhadap pertanyaan yang diajukan. Kuesioner dalam penelitian ini disebarkan kepada 30 responden eks nasabah BMT pailit. Kuesioner yang digunakan menggunakan skala </w:t>
      </w:r>
      <w:r w:rsidRPr="00746F32">
        <w:rPr>
          <w:rFonts w:asciiTheme="majorHAnsi" w:hAnsiTheme="majorHAnsi"/>
          <w:i/>
          <w:iCs/>
          <w:szCs w:val="24"/>
        </w:rPr>
        <w:t>likert</w:t>
      </w:r>
      <w:r w:rsidRPr="00746F32">
        <w:rPr>
          <w:rFonts w:asciiTheme="majorHAnsi" w:hAnsiTheme="majorHAnsi"/>
          <w:szCs w:val="24"/>
        </w:rPr>
        <w:t xml:space="preserve">. Skala </w:t>
      </w:r>
      <w:r w:rsidRPr="00746F32">
        <w:rPr>
          <w:rFonts w:asciiTheme="majorHAnsi" w:hAnsiTheme="majorHAnsi"/>
          <w:i/>
          <w:iCs/>
          <w:szCs w:val="24"/>
        </w:rPr>
        <w:t>likert</w:t>
      </w:r>
      <w:r w:rsidRPr="00746F32">
        <w:rPr>
          <w:rFonts w:asciiTheme="majorHAnsi" w:hAnsiTheme="majorHAnsi"/>
          <w:szCs w:val="24"/>
        </w:rPr>
        <w:t xml:space="preserve"> berisi kumpulan-kumpulan pertanyaan sikap yang disusun, disusun dan dianalisis sehingga respon seseorang terhadap pertanyaan tersebut dapat diberikan penilaian berupa angka </w:t>
      </w:r>
      <w:r w:rsidRPr="00746F32">
        <w:rPr>
          <w:rFonts w:asciiTheme="majorHAnsi" w:hAnsiTheme="majorHAnsi"/>
          <w:szCs w:val="24"/>
        </w:rPr>
        <w:lastRenderedPageBreak/>
        <w:t xml:space="preserve">(skor) dan kemudian dapat dipresentasikan. Skor yang dapat digunakan dalam skala </w:t>
      </w:r>
      <w:r w:rsidRPr="00746F32">
        <w:rPr>
          <w:rFonts w:asciiTheme="majorHAnsi" w:hAnsiTheme="majorHAnsi"/>
          <w:i/>
          <w:iCs/>
          <w:szCs w:val="24"/>
        </w:rPr>
        <w:t>likert</w:t>
      </w:r>
      <w:r w:rsidRPr="00746F32">
        <w:rPr>
          <w:rFonts w:asciiTheme="majorHAnsi" w:hAnsiTheme="majorHAnsi"/>
          <w:szCs w:val="24"/>
        </w:rPr>
        <w:t xml:space="preserve"> yaitu Sangat Setuju (SS), Setuju (S), Kurang Setuju (KS), Tidak Setuju (TS) dan Sangat Tidak Setuju (STS).</w:t>
      </w:r>
    </w:p>
    <w:p w:rsidR="00EE2E82" w:rsidRPr="00746F32" w:rsidRDefault="00EE2E82" w:rsidP="00746F32">
      <w:pPr>
        <w:jc w:val="both"/>
        <w:rPr>
          <w:rFonts w:asciiTheme="majorHAnsi" w:hAnsiTheme="majorHAnsi" w:cstheme="majorBidi"/>
          <w:szCs w:val="24"/>
        </w:rPr>
      </w:pPr>
      <w:r w:rsidRPr="00746F32">
        <w:rPr>
          <w:rFonts w:asciiTheme="majorHAnsi" w:hAnsiTheme="majorHAnsi" w:cstheme="majorBidi"/>
          <w:b/>
          <w:bCs/>
          <w:szCs w:val="24"/>
        </w:rPr>
        <w:t>Teknik Analisis Data</w:t>
      </w:r>
    </w:p>
    <w:p w:rsidR="00EE2E82" w:rsidRPr="00746F32" w:rsidRDefault="00EE2E82" w:rsidP="00746F32">
      <w:pPr>
        <w:jc w:val="both"/>
        <w:rPr>
          <w:rFonts w:asciiTheme="majorHAnsi" w:hAnsiTheme="majorHAnsi" w:cstheme="majorBidi"/>
          <w:szCs w:val="24"/>
        </w:rPr>
      </w:pPr>
      <w:r w:rsidRPr="00746F32">
        <w:rPr>
          <w:rFonts w:asciiTheme="majorHAnsi" w:hAnsiTheme="majorHAnsi" w:cstheme="majorBidi"/>
          <w:szCs w:val="24"/>
        </w:rPr>
        <w:t>Karya ilmiah ini menggunakan teknik melalui tahap-tahap sebagai berikut:</w:t>
      </w:r>
    </w:p>
    <w:p w:rsidR="00EE2E82" w:rsidRPr="00746F32" w:rsidRDefault="00EE2E82" w:rsidP="00746F32">
      <w:pPr>
        <w:pStyle w:val="ListParagraph"/>
        <w:numPr>
          <w:ilvl w:val="0"/>
          <w:numId w:val="17"/>
        </w:numPr>
        <w:spacing w:after="200"/>
        <w:ind w:left="284"/>
        <w:jc w:val="both"/>
        <w:rPr>
          <w:rFonts w:asciiTheme="majorHAnsi" w:hAnsiTheme="majorHAnsi" w:cstheme="majorBidi"/>
          <w:szCs w:val="24"/>
        </w:rPr>
      </w:pPr>
      <w:r w:rsidRPr="00746F32">
        <w:rPr>
          <w:rFonts w:asciiTheme="majorHAnsi" w:hAnsiTheme="majorHAnsi" w:cstheme="majorBidi"/>
          <w:szCs w:val="24"/>
        </w:rPr>
        <w:t>Uji Validitas dan Uji Validitas</w:t>
      </w:r>
    </w:p>
    <w:p w:rsidR="00EE2E82" w:rsidRPr="00746F32" w:rsidRDefault="00EE2E82" w:rsidP="00746F32">
      <w:pPr>
        <w:pStyle w:val="ListParagraph"/>
        <w:ind w:left="284" w:firstLine="436"/>
        <w:jc w:val="both"/>
        <w:rPr>
          <w:rFonts w:asciiTheme="majorHAnsi" w:hAnsiTheme="majorHAnsi"/>
          <w:bCs/>
          <w:szCs w:val="24"/>
        </w:rPr>
      </w:pPr>
      <w:r w:rsidRPr="00746F32">
        <w:rPr>
          <w:rFonts w:asciiTheme="majorHAnsi" w:hAnsiTheme="majorHAnsi"/>
          <w:bCs/>
          <w:szCs w:val="24"/>
        </w:rPr>
        <w:t>Uji validitas merupakan derajat ketepatan antara data pada objek dengan data yang diperoleh dilapangan oleh peneliti (Sugiyono, 2015: 267). Instrumen yang valid menunjukkan bahwa alat ukur yang digunakan untuk memperoleh data itu valid. Uji validitas ini mengukur valid tidaknya suatu kuesioner yang digunakan dalam penelitian ini.</w:t>
      </w:r>
    </w:p>
    <w:p w:rsidR="00EE2E82" w:rsidRPr="00746F32" w:rsidRDefault="00EE2E82" w:rsidP="00746F32">
      <w:pPr>
        <w:pStyle w:val="ListParagraph"/>
        <w:ind w:left="284" w:firstLine="436"/>
        <w:jc w:val="both"/>
        <w:rPr>
          <w:rFonts w:asciiTheme="majorHAnsi" w:hAnsiTheme="majorHAnsi" w:cstheme="majorBidi"/>
          <w:szCs w:val="24"/>
        </w:rPr>
      </w:pPr>
      <w:r w:rsidRPr="00746F32">
        <w:rPr>
          <w:rFonts w:asciiTheme="majorHAnsi" w:hAnsiTheme="majorHAnsi"/>
          <w:bCs/>
          <w:szCs w:val="24"/>
        </w:rPr>
        <w:t>Uji reliabilitas dilakukan apabila suatu alat ukur telah dinyatakan valid, maka tahap selanjurnya yaitu mengukur reliabilitas dari alat. Uji reliabilitas merupakan alat untuk mengukur instumen penelitian yang menjadi indikator dari varibel. Uji reliabilitas ini mengukur konsisten dan stabilitas suatu skor dalam alat analisis yang digunakan.</w:t>
      </w:r>
    </w:p>
    <w:p w:rsidR="00EE2E82" w:rsidRPr="00746F32" w:rsidRDefault="00EE2E82" w:rsidP="00746F32">
      <w:pPr>
        <w:pStyle w:val="ListParagraph"/>
        <w:numPr>
          <w:ilvl w:val="0"/>
          <w:numId w:val="17"/>
        </w:numPr>
        <w:spacing w:after="200"/>
        <w:ind w:left="284"/>
        <w:jc w:val="both"/>
        <w:rPr>
          <w:rFonts w:asciiTheme="majorHAnsi" w:hAnsiTheme="majorHAnsi" w:cstheme="majorBidi"/>
          <w:szCs w:val="24"/>
        </w:rPr>
      </w:pPr>
      <w:r w:rsidRPr="00746F32">
        <w:rPr>
          <w:rFonts w:asciiTheme="majorHAnsi" w:hAnsiTheme="majorHAnsi" w:cstheme="majorBidi"/>
          <w:szCs w:val="24"/>
        </w:rPr>
        <w:t>Analisis Data</w:t>
      </w:r>
    </w:p>
    <w:p w:rsidR="00EE2E82" w:rsidRPr="00746F32" w:rsidRDefault="00EE2E82" w:rsidP="00746F32">
      <w:pPr>
        <w:pStyle w:val="ListParagraph"/>
        <w:ind w:left="284" w:firstLine="436"/>
        <w:jc w:val="both"/>
        <w:rPr>
          <w:rFonts w:asciiTheme="majorHAnsi" w:hAnsiTheme="majorHAnsi" w:cstheme="majorBidi"/>
          <w:szCs w:val="24"/>
        </w:rPr>
      </w:pPr>
      <w:r w:rsidRPr="00746F32">
        <w:rPr>
          <w:rFonts w:asciiTheme="majorHAnsi" w:hAnsiTheme="majorHAnsi"/>
          <w:szCs w:val="24"/>
        </w:rPr>
        <w:t xml:space="preserve">Teknik analisis data yang digunakan dalam penelitian ini yaitu teknik analisis </w:t>
      </w:r>
      <w:r w:rsidRPr="00746F32">
        <w:rPr>
          <w:rFonts w:asciiTheme="majorHAnsi" w:hAnsiTheme="majorHAnsi"/>
          <w:i/>
          <w:iCs/>
          <w:szCs w:val="24"/>
        </w:rPr>
        <w:t>Chi Square</w:t>
      </w:r>
      <w:r w:rsidRPr="00746F32">
        <w:rPr>
          <w:rFonts w:asciiTheme="majorHAnsi" w:hAnsiTheme="majorHAnsi"/>
          <w:szCs w:val="24"/>
        </w:rPr>
        <w:t xml:space="preserve">. Analisis </w:t>
      </w:r>
      <w:r w:rsidRPr="00746F32">
        <w:rPr>
          <w:rFonts w:asciiTheme="majorHAnsi" w:hAnsiTheme="majorHAnsi"/>
          <w:i/>
          <w:iCs/>
          <w:szCs w:val="24"/>
        </w:rPr>
        <w:t>Chi Square</w:t>
      </w:r>
      <w:r w:rsidRPr="00746F32">
        <w:rPr>
          <w:rFonts w:asciiTheme="majorHAnsi" w:hAnsiTheme="majorHAnsi"/>
          <w:szCs w:val="24"/>
        </w:rPr>
        <w:t xml:space="preserve"> merupakan salah satu teknik analisis data dimana tentang perbandingan antara observasi dengan frekuensi harapan berdasarkan pada hipotesis tertentu pada suatu fenomena yang diamati. Analisis ini sangat bermanfaat untuk melakukan analisis statistik namun tidak memiliki informasi mengenai populasi atau apabila asumsi-asumsi yang disyaratkan untuk penggunaan statistik tidak terpenuhi. Biasanya Chi kuadrat dalam frekuensi observasi dilambangkan dengan frekuensi harapan yang bergantung pada satu parameter yaitu derajat kebebasan (</w:t>
      </w:r>
      <w:proofErr w:type="gramStart"/>
      <w:r w:rsidRPr="00746F32">
        <w:rPr>
          <w:rFonts w:asciiTheme="majorHAnsi" w:hAnsiTheme="majorHAnsi"/>
          <w:szCs w:val="24"/>
        </w:rPr>
        <w:t>df</w:t>
      </w:r>
      <w:proofErr w:type="gramEnd"/>
      <w:r w:rsidRPr="00746F32">
        <w:rPr>
          <w:rFonts w:asciiTheme="majorHAnsi" w:hAnsiTheme="majorHAnsi"/>
          <w:szCs w:val="24"/>
        </w:rPr>
        <w:t>).</w:t>
      </w:r>
    </w:p>
    <w:p w:rsidR="00EE2E82" w:rsidRPr="00746F32" w:rsidRDefault="00EE2E82" w:rsidP="00746F32">
      <w:pPr>
        <w:ind w:firstLine="720"/>
        <w:jc w:val="both"/>
        <w:rPr>
          <w:rFonts w:asciiTheme="majorHAnsi" w:hAnsiTheme="majorHAnsi" w:cstheme="majorBidi"/>
          <w:szCs w:val="24"/>
        </w:rPr>
      </w:pPr>
    </w:p>
    <w:sdt>
      <w:sdtPr>
        <w:rPr>
          <w:rFonts w:asciiTheme="majorHAnsi" w:hAnsiTheme="majorHAnsi"/>
        </w:rPr>
        <w:id w:val="9373538"/>
        <w:placeholder>
          <w:docPart w:val="1D1D93797310429882D23EE4DF80EF11"/>
        </w:placeholder>
        <w:temporary/>
      </w:sdtPr>
      <w:sdtEndPr/>
      <w:sdtContent>
        <w:p w:rsidR="00B773A9" w:rsidRPr="00746F32" w:rsidRDefault="009616C1" w:rsidP="00746F32">
          <w:pPr>
            <w:pStyle w:val="Tajuk1JSH"/>
            <w:rPr>
              <w:rFonts w:asciiTheme="majorHAnsi" w:hAnsiTheme="majorHAnsi"/>
            </w:rPr>
          </w:pPr>
          <w:r w:rsidRPr="00746F32">
            <w:rPr>
              <w:rFonts w:asciiTheme="majorHAnsi" w:hAnsiTheme="majorHAnsi"/>
            </w:rPr>
            <w:t>HASIL</w:t>
          </w:r>
          <w:r w:rsidR="001B3186" w:rsidRPr="00746F32">
            <w:rPr>
              <w:rFonts w:asciiTheme="majorHAnsi" w:hAnsiTheme="majorHAnsi"/>
            </w:rPr>
            <w:t xml:space="preserve"> DAN PEMBAHASAN</w:t>
          </w:r>
        </w:p>
      </w:sdtContent>
    </w:sdt>
    <w:p w:rsidR="00BA31BF" w:rsidRPr="00746F32" w:rsidRDefault="00BA31BF" w:rsidP="00746F32">
      <w:pPr>
        <w:jc w:val="both"/>
        <w:rPr>
          <w:rFonts w:asciiTheme="majorHAnsi" w:hAnsiTheme="majorHAnsi" w:cstheme="majorBidi"/>
          <w:b/>
          <w:bCs/>
          <w:szCs w:val="24"/>
        </w:rPr>
      </w:pPr>
      <w:r w:rsidRPr="00746F32">
        <w:rPr>
          <w:rFonts w:asciiTheme="majorHAnsi" w:hAnsiTheme="majorHAnsi" w:cstheme="majorBidi"/>
          <w:b/>
          <w:bCs/>
          <w:szCs w:val="24"/>
        </w:rPr>
        <w:t>Karakteristik Responden</w:t>
      </w:r>
    </w:p>
    <w:p w:rsidR="00BA31BF" w:rsidRPr="00746F32" w:rsidRDefault="00BA31BF" w:rsidP="00746F32">
      <w:pPr>
        <w:jc w:val="center"/>
        <w:rPr>
          <w:rFonts w:asciiTheme="majorHAnsi" w:hAnsiTheme="majorHAnsi"/>
          <w:b/>
          <w:sz w:val="20"/>
        </w:rPr>
      </w:pPr>
      <w:r w:rsidRPr="00746F32">
        <w:rPr>
          <w:rFonts w:asciiTheme="majorHAnsi" w:hAnsiTheme="majorHAnsi"/>
          <w:b/>
          <w:sz w:val="20"/>
        </w:rPr>
        <w:t>Tabel 1. Karakteristik Responden</w:t>
      </w:r>
    </w:p>
    <w:tbl>
      <w:tblPr>
        <w:tblStyle w:val="TableGrid"/>
        <w:tblW w:w="4378" w:type="dxa"/>
        <w:jc w:val="center"/>
        <w:tblLayout w:type="fixed"/>
        <w:tblLook w:val="04A0" w:firstRow="1" w:lastRow="0" w:firstColumn="1" w:lastColumn="0" w:noHBand="0" w:noVBand="1"/>
      </w:tblPr>
      <w:tblGrid>
        <w:gridCol w:w="1967"/>
        <w:gridCol w:w="1511"/>
        <w:gridCol w:w="900"/>
      </w:tblGrid>
      <w:tr w:rsidR="00F170CC" w:rsidRPr="00746F32" w:rsidTr="00F170CC">
        <w:trPr>
          <w:jc w:val="center"/>
        </w:trPr>
        <w:tc>
          <w:tcPr>
            <w:tcW w:w="1967" w:type="dxa"/>
          </w:tcPr>
          <w:p w:rsidR="00F170CC" w:rsidRPr="00746F32" w:rsidRDefault="00F170CC" w:rsidP="00746F32">
            <w:pPr>
              <w:jc w:val="center"/>
              <w:rPr>
                <w:rFonts w:asciiTheme="majorHAnsi" w:hAnsiTheme="majorHAnsi"/>
                <w:b/>
                <w:sz w:val="20"/>
              </w:rPr>
            </w:pPr>
            <w:r w:rsidRPr="00746F32">
              <w:rPr>
                <w:rFonts w:asciiTheme="majorHAnsi" w:hAnsiTheme="majorHAnsi"/>
                <w:b/>
                <w:sz w:val="20"/>
              </w:rPr>
              <w:t>Karakteristik</w:t>
            </w:r>
          </w:p>
        </w:tc>
        <w:tc>
          <w:tcPr>
            <w:tcW w:w="1511" w:type="dxa"/>
          </w:tcPr>
          <w:p w:rsidR="00F170CC" w:rsidRPr="00746F32" w:rsidRDefault="00F170CC" w:rsidP="00746F32">
            <w:pPr>
              <w:jc w:val="center"/>
              <w:rPr>
                <w:rFonts w:asciiTheme="majorHAnsi" w:hAnsiTheme="majorHAnsi"/>
                <w:b/>
                <w:sz w:val="20"/>
              </w:rPr>
            </w:pPr>
            <w:r w:rsidRPr="00746F32">
              <w:rPr>
                <w:rFonts w:asciiTheme="majorHAnsi" w:hAnsiTheme="majorHAnsi"/>
                <w:b/>
                <w:sz w:val="20"/>
              </w:rPr>
              <w:t>Uraian</w:t>
            </w:r>
          </w:p>
        </w:tc>
        <w:tc>
          <w:tcPr>
            <w:tcW w:w="900" w:type="dxa"/>
          </w:tcPr>
          <w:p w:rsidR="00F170CC" w:rsidRPr="00746F32" w:rsidRDefault="00F170CC" w:rsidP="00746F32">
            <w:pPr>
              <w:jc w:val="center"/>
              <w:rPr>
                <w:rFonts w:asciiTheme="majorHAnsi" w:hAnsiTheme="majorHAnsi"/>
                <w:b/>
                <w:sz w:val="20"/>
              </w:rPr>
            </w:pPr>
            <w:r w:rsidRPr="00746F32">
              <w:rPr>
                <w:rFonts w:asciiTheme="majorHAnsi" w:hAnsiTheme="majorHAnsi"/>
                <w:b/>
                <w:sz w:val="20"/>
              </w:rPr>
              <w:t>Jumlah</w:t>
            </w:r>
          </w:p>
        </w:tc>
      </w:tr>
      <w:tr w:rsidR="00F170CC" w:rsidRPr="00746F32" w:rsidTr="00F170CC">
        <w:trPr>
          <w:jc w:val="center"/>
        </w:trPr>
        <w:tc>
          <w:tcPr>
            <w:tcW w:w="1967" w:type="dxa"/>
          </w:tcPr>
          <w:p w:rsidR="00F170CC" w:rsidRPr="00746F32" w:rsidRDefault="00F170CC" w:rsidP="00746F32">
            <w:pPr>
              <w:rPr>
                <w:rFonts w:asciiTheme="majorHAnsi" w:hAnsiTheme="majorHAnsi"/>
                <w:sz w:val="20"/>
              </w:rPr>
            </w:pPr>
            <w:r w:rsidRPr="00746F32">
              <w:rPr>
                <w:rFonts w:asciiTheme="majorHAnsi" w:hAnsiTheme="majorHAnsi"/>
                <w:sz w:val="20"/>
              </w:rPr>
              <w:t>Jenis Kelamin</w:t>
            </w:r>
          </w:p>
        </w:tc>
        <w:tc>
          <w:tcPr>
            <w:tcW w:w="1511" w:type="dxa"/>
          </w:tcPr>
          <w:p w:rsidR="00F170CC" w:rsidRPr="00746F32" w:rsidRDefault="00F170CC" w:rsidP="00746F32">
            <w:pPr>
              <w:rPr>
                <w:rFonts w:asciiTheme="majorHAnsi" w:hAnsiTheme="majorHAnsi"/>
                <w:sz w:val="20"/>
              </w:rPr>
            </w:pPr>
            <w:r w:rsidRPr="00746F32">
              <w:rPr>
                <w:rFonts w:asciiTheme="majorHAnsi" w:hAnsiTheme="majorHAnsi"/>
                <w:sz w:val="20"/>
              </w:rPr>
              <w:t>Laki-laki</w:t>
            </w:r>
          </w:p>
          <w:p w:rsidR="00F170CC" w:rsidRPr="00746F32" w:rsidRDefault="00F170CC" w:rsidP="00746F32">
            <w:pPr>
              <w:rPr>
                <w:rFonts w:asciiTheme="majorHAnsi" w:hAnsiTheme="majorHAnsi"/>
                <w:sz w:val="20"/>
              </w:rPr>
            </w:pPr>
            <w:r w:rsidRPr="00746F32">
              <w:rPr>
                <w:rFonts w:asciiTheme="majorHAnsi" w:hAnsiTheme="majorHAnsi"/>
                <w:sz w:val="20"/>
              </w:rPr>
              <w:t>Perempuan</w:t>
            </w:r>
          </w:p>
        </w:tc>
        <w:tc>
          <w:tcPr>
            <w:tcW w:w="900" w:type="dxa"/>
          </w:tcPr>
          <w:p w:rsidR="00F170CC" w:rsidRPr="00746F32" w:rsidRDefault="000C6F05" w:rsidP="00746F32">
            <w:pPr>
              <w:rPr>
                <w:rFonts w:asciiTheme="majorHAnsi" w:hAnsiTheme="majorHAnsi"/>
                <w:sz w:val="20"/>
              </w:rPr>
            </w:pPr>
            <w:r w:rsidRPr="00746F32">
              <w:rPr>
                <w:rFonts w:asciiTheme="majorHAnsi" w:hAnsiTheme="majorHAnsi"/>
                <w:sz w:val="20"/>
              </w:rPr>
              <w:t>1</w:t>
            </w:r>
            <w:r w:rsidR="00F170CC" w:rsidRPr="00746F32">
              <w:rPr>
                <w:rFonts w:asciiTheme="majorHAnsi" w:hAnsiTheme="majorHAnsi"/>
                <w:sz w:val="20"/>
              </w:rPr>
              <w:t>0</w:t>
            </w:r>
          </w:p>
          <w:p w:rsidR="00F170CC" w:rsidRPr="00746F32" w:rsidRDefault="000C6F05" w:rsidP="00746F32">
            <w:pPr>
              <w:rPr>
                <w:rFonts w:asciiTheme="majorHAnsi" w:hAnsiTheme="majorHAnsi"/>
                <w:sz w:val="20"/>
              </w:rPr>
            </w:pPr>
            <w:r w:rsidRPr="00746F32">
              <w:rPr>
                <w:rFonts w:asciiTheme="majorHAnsi" w:hAnsiTheme="majorHAnsi"/>
                <w:sz w:val="20"/>
              </w:rPr>
              <w:t>2</w:t>
            </w:r>
            <w:r w:rsidR="00F170CC" w:rsidRPr="00746F32">
              <w:rPr>
                <w:rFonts w:asciiTheme="majorHAnsi" w:hAnsiTheme="majorHAnsi"/>
                <w:sz w:val="20"/>
              </w:rPr>
              <w:t>0</w:t>
            </w:r>
          </w:p>
        </w:tc>
      </w:tr>
      <w:tr w:rsidR="00F170CC" w:rsidRPr="00746F32" w:rsidTr="00F170CC">
        <w:trPr>
          <w:jc w:val="center"/>
        </w:trPr>
        <w:tc>
          <w:tcPr>
            <w:tcW w:w="1967"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Usia</w:t>
            </w:r>
          </w:p>
        </w:tc>
        <w:tc>
          <w:tcPr>
            <w:tcW w:w="1511"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&lt;20</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21-30</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31-40</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41-50</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&gt;50</w:t>
            </w:r>
          </w:p>
        </w:tc>
        <w:tc>
          <w:tcPr>
            <w:tcW w:w="900"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8</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10</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8</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3</w:t>
            </w:r>
          </w:p>
        </w:tc>
      </w:tr>
      <w:tr w:rsidR="00F170CC" w:rsidRPr="00746F32" w:rsidTr="00F170CC">
        <w:trPr>
          <w:jc w:val="center"/>
        </w:trPr>
        <w:tc>
          <w:tcPr>
            <w:tcW w:w="1967"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Pendidikan terakhir</w:t>
            </w:r>
          </w:p>
        </w:tc>
        <w:tc>
          <w:tcPr>
            <w:tcW w:w="1511"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SD</w:t>
            </w:r>
            <w:r w:rsidRPr="00746F32">
              <w:rPr>
                <w:rFonts w:asciiTheme="majorHAnsi" w:hAnsiTheme="majorHAnsi"/>
                <w:sz w:val="20"/>
                <w:lang w:val="en-ID"/>
              </w:rPr>
              <w:br/>
              <w:t>SMP</w:t>
            </w:r>
            <w:r w:rsidRPr="00746F32">
              <w:rPr>
                <w:rFonts w:asciiTheme="majorHAnsi" w:hAnsiTheme="majorHAnsi"/>
                <w:sz w:val="20"/>
                <w:lang w:val="en-ID"/>
              </w:rPr>
              <w:br/>
              <w:t>SMA</w:t>
            </w:r>
            <w:r w:rsidRPr="00746F32">
              <w:rPr>
                <w:rFonts w:asciiTheme="majorHAnsi" w:hAnsiTheme="majorHAnsi"/>
                <w:sz w:val="20"/>
                <w:lang w:val="en-ID"/>
              </w:rPr>
              <w:br/>
              <w:t>Diploma</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Sarjana</w:t>
            </w:r>
          </w:p>
        </w:tc>
        <w:tc>
          <w:tcPr>
            <w:tcW w:w="900"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2</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4</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15</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6</w:t>
            </w:r>
          </w:p>
        </w:tc>
      </w:tr>
      <w:tr w:rsidR="00F170CC" w:rsidRPr="00746F32" w:rsidTr="00F170CC">
        <w:trPr>
          <w:jc w:val="center"/>
        </w:trPr>
        <w:tc>
          <w:tcPr>
            <w:tcW w:w="1967"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Pekerjaan</w:t>
            </w:r>
          </w:p>
        </w:tc>
        <w:tc>
          <w:tcPr>
            <w:tcW w:w="1511"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Pelajar/ Mahasiswa</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Pegawai Swasta</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Wiraswasta</w:t>
            </w:r>
          </w:p>
          <w:p w:rsidR="00F170CC" w:rsidRPr="00746F32" w:rsidRDefault="00F170CC" w:rsidP="00746F32">
            <w:pPr>
              <w:rPr>
                <w:rFonts w:asciiTheme="majorHAnsi" w:hAnsiTheme="majorHAnsi"/>
                <w:sz w:val="20"/>
                <w:lang w:val="en-ID"/>
              </w:rPr>
            </w:pPr>
          </w:p>
        </w:tc>
        <w:tc>
          <w:tcPr>
            <w:tcW w:w="900"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3</w:t>
            </w:r>
          </w:p>
          <w:p w:rsidR="00F170CC" w:rsidRPr="00746F32" w:rsidRDefault="00F170CC" w:rsidP="00746F32">
            <w:pPr>
              <w:rPr>
                <w:rFonts w:asciiTheme="majorHAnsi" w:hAnsiTheme="majorHAnsi"/>
                <w:sz w:val="20"/>
                <w:lang w:val="en-ID"/>
              </w:rPr>
            </w:pP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14</w:t>
            </w:r>
          </w:p>
          <w:p w:rsidR="00F170CC" w:rsidRPr="00746F32" w:rsidRDefault="00F170CC" w:rsidP="00746F32">
            <w:pPr>
              <w:rPr>
                <w:rFonts w:asciiTheme="majorHAnsi" w:hAnsiTheme="majorHAnsi"/>
                <w:sz w:val="20"/>
                <w:lang w:val="en-ID"/>
              </w:rPr>
            </w:pP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13</w:t>
            </w:r>
          </w:p>
        </w:tc>
      </w:tr>
      <w:tr w:rsidR="00F170CC" w:rsidRPr="00746F32" w:rsidTr="00F170CC">
        <w:trPr>
          <w:jc w:val="center"/>
        </w:trPr>
        <w:tc>
          <w:tcPr>
            <w:tcW w:w="1967"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Jumlah simpanan</w:t>
            </w:r>
          </w:p>
        </w:tc>
        <w:tc>
          <w:tcPr>
            <w:tcW w:w="1511"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&lt; 1 juta</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1-5 juta</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5-10 juta</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10-15 juta</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15-20 juta</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&gt;20 juta</w:t>
            </w:r>
          </w:p>
        </w:tc>
        <w:tc>
          <w:tcPr>
            <w:tcW w:w="900" w:type="dxa"/>
          </w:tcPr>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5</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9</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4</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8</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1</w:t>
            </w:r>
          </w:p>
          <w:p w:rsidR="00F170CC" w:rsidRPr="00746F32" w:rsidRDefault="00F170CC" w:rsidP="00746F32">
            <w:pPr>
              <w:rPr>
                <w:rFonts w:asciiTheme="majorHAnsi" w:hAnsiTheme="majorHAnsi"/>
                <w:sz w:val="20"/>
                <w:lang w:val="en-ID"/>
              </w:rPr>
            </w:pPr>
            <w:r w:rsidRPr="00746F32">
              <w:rPr>
                <w:rFonts w:asciiTheme="majorHAnsi" w:hAnsiTheme="majorHAnsi"/>
                <w:sz w:val="20"/>
                <w:lang w:val="en-ID"/>
              </w:rPr>
              <w:t>3</w:t>
            </w:r>
          </w:p>
        </w:tc>
      </w:tr>
      <w:tr w:rsidR="000C6F05" w:rsidRPr="00746F32" w:rsidTr="00F170CC">
        <w:trPr>
          <w:jc w:val="center"/>
        </w:trPr>
        <w:tc>
          <w:tcPr>
            <w:tcW w:w="1967" w:type="dxa"/>
          </w:tcPr>
          <w:p w:rsidR="000C6F05" w:rsidRPr="00746F32" w:rsidRDefault="000C6F05" w:rsidP="00746F32">
            <w:pPr>
              <w:rPr>
                <w:rFonts w:asciiTheme="majorHAnsi" w:hAnsiTheme="majorHAnsi"/>
                <w:sz w:val="20"/>
                <w:lang w:val="en-ID"/>
              </w:rPr>
            </w:pPr>
            <w:r w:rsidRPr="00746F32">
              <w:rPr>
                <w:rFonts w:asciiTheme="majorHAnsi" w:hAnsiTheme="majorHAnsi"/>
                <w:sz w:val="20"/>
                <w:lang w:val="en-ID"/>
              </w:rPr>
              <w:t>Lama menjadi nasabah</w:t>
            </w:r>
          </w:p>
        </w:tc>
        <w:tc>
          <w:tcPr>
            <w:tcW w:w="1511" w:type="dxa"/>
          </w:tcPr>
          <w:p w:rsidR="000C6F05" w:rsidRPr="00746F32" w:rsidRDefault="000C6F05" w:rsidP="00746F32">
            <w:pPr>
              <w:rPr>
                <w:rFonts w:asciiTheme="majorHAnsi" w:hAnsiTheme="majorHAnsi"/>
                <w:sz w:val="20"/>
                <w:lang w:val="en-ID"/>
              </w:rPr>
            </w:pPr>
            <w:r w:rsidRPr="00746F32">
              <w:rPr>
                <w:rFonts w:asciiTheme="majorHAnsi" w:hAnsiTheme="majorHAnsi"/>
                <w:sz w:val="20"/>
                <w:lang w:val="en-ID"/>
              </w:rPr>
              <w:t>&lt; 1 tahun</w:t>
            </w:r>
          </w:p>
          <w:p w:rsidR="000C6F05" w:rsidRPr="00746F32" w:rsidRDefault="000C6F05" w:rsidP="00746F32">
            <w:pPr>
              <w:rPr>
                <w:rFonts w:asciiTheme="majorHAnsi" w:hAnsiTheme="majorHAnsi"/>
                <w:sz w:val="20"/>
                <w:lang w:val="en-ID"/>
              </w:rPr>
            </w:pPr>
            <w:r w:rsidRPr="00746F32">
              <w:rPr>
                <w:rFonts w:asciiTheme="majorHAnsi" w:hAnsiTheme="majorHAnsi"/>
                <w:sz w:val="20"/>
                <w:lang w:val="en-ID"/>
              </w:rPr>
              <w:t xml:space="preserve">1-5 tahun </w:t>
            </w:r>
          </w:p>
          <w:p w:rsidR="000C6F05" w:rsidRPr="00746F32" w:rsidRDefault="00077297" w:rsidP="00746F32">
            <w:pPr>
              <w:rPr>
                <w:rFonts w:asciiTheme="majorHAnsi" w:hAnsiTheme="majorHAnsi"/>
                <w:sz w:val="20"/>
                <w:lang w:val="en-ID"/>
              </w:rPr>
            </w:pPr>
            <w:r w:rsidRPr="00746F32">
              <w:rPr>
                <w:rFonts w:asciiTheme="majorHAnsi" w:hAnsiTheme="majorHAnsi"/>
                <w:sz w:val="20"/>
                <w:lang w:val="en-ID"/>
              </w:rPr>
              <w:t>5-10</w:t>
            </w:r>
          </w:p>
          <w:p w:rsidR="00077297" w:rsidRPr="00746F32" w:rsidRDefault="00077297" w:rsidP="00746F32">
            <w:pPr>
              <w:rPr>
                <w:rFonts w:asciiTheme="majorHAnsi" w:hAnsiTheme="majorHAnsi"/>
                <w:sz w:val="20"/>
                <w:lang w:val="en-ID"/>
              </w:rPr>
            </w:pPr>
            <w:r w:rsidRPr="00746F32">
              <w:rPr>
                <w:rFonts w:asciiTheme="majorHAnsi" w:hAnsiTheme="majorHAnsi"/>
                <w:sz w:val="20"/>
                <w:lang w:val="en-ID"/>
              </w:rPr>
              <w:t>&gt;10 tahun</w:t>
            </w:r>
          </w:p>
        </w:tc>
        <w:tc>
          <w:tcPr>
            <w:tcW w:w="900" w:type="dxa"/>
          </w:tcPr>
          <w:p w:rsidR="000C6F05" w:rsidRPr="00746F32" w:rsidRDefault="00077297" w:rsidP="00746F32">
            <w:pPr>
              <w:rPr>
                <w:rFonts w:asciiTheme="majorHAnsi" w:hAnsiTheme="majorHAnsi"/>
                <w:sz w:val="20"/>
                <w:lang w:val="en-ID"/>
              </w:rPr>
            </w:pPr>
            <w:r w:rsidRPr="00746F32">
              <w:rPr>
                <w:rFonts w:asciiTheme="majorHAnsi" w:hAnsiTheme="majorHAnsi"/>
                <w:sz w:val="20"/>
                <w:lang w:val="en-ID"/>
              </w:rPr>
              <w:t>3</w:t>
            </w:r>
          </w:p>
          <w:p w:rsidR="00077297" w:rsidRPr="00746F32" w:rsidRDefault="00077297" w:rsidP="00746F32">
            <w:pPr>
              <w:rPr>
                <w:rFonts w:asciiTheme="majorHAnsi" w:hAnsiTheme="majorHAnsi"/>
                <w:sz w:val="20"/>
                <w:lang w:val="en-ID"/>
              </w:rPr>
            </w:pPr>
            <w:r w:rsidRPr="00746F32">
              <w:rPr>
                <w:rFonts w:asciiTheme="majorHAnsi" w:hAnsiTheme="majorHAnsi"/>
                <w:sz w:val="20"/>
                <w:lang w:val="en-ID"/>
              </w:rPr>
              <w:t>15</w:t>
            </w:r>
          </w:p>
          <w:p w:rsidR="00077297" w:rsidRPr="00746F32" w:rsidRDefault="00077297" w:rsidP="00746F32">
            <w:pPr>
              <w:rPr>
                <w:rFonts w:asciiTheme="majorHAnsi" w:hAnsiTheme="majorHAnsi"/>
                <w:sz w:val="20"/>
                <w:lang w:val="en-ID"/>
              </w:rPr>
            </w:pPr>
            <w:r w:rsidRPr="00746F32">
              <w:rPr>
                <w:rFonts w:asciiTheme="majorHAnsi" w:hAnsiTheme="majorHAnsi"/>
                <w:sz w:val="20"/>
                <w:lang w:val="en-ID"/>
              </w:rPr>
              <w:t>8</w:t>
            </w:r>
          </w:p>
          <w:p w:rsidR="00077297" w:rsidRPr="00746F32" w:rsidRDefault="00077297" w:rsidP="00746F32">
            <w:pPr>
              <w:rPr>
                <w:rFonts w:asciiTheme="majorHAnsi" w:hAnsiTheme="majorHAnsi"/>
                <w:sz w:val="20"/>
                <w:lang w:val="en-ID"/>
              </w:rPr>
            </w:pPr>
            <w:r w:rsidRPr="00746F32">
              <w:rPr>
                <w:rFonts w:asciiTheme="majorHAnsi" w:hAnsiTheme="majorHAnsi"/>
                <w:sz w:val="20"/>
                <w:lang w:val="en-ID"/>
              </w:rPr>
              <w:t>4</w:t>
            </w:r>
          </w:p>
        </w:tc>
      </w:tr>
    </w:tbl>
    <w:p w:rsidR="00BA31BF" w:rsidRPr="001039AA" w:rsidRDefault="00BA31BF" w:rsidP="00746F32">
      <w:pPr>
        <w:rPr>
          <w:rFonts w:asciiTheme="majorHAnsi" w:hAnsiTheme="majorHAnsi"/>
          <w:sz w:val="20"/>
          <w:lang w:val="en-ID"/>
        </w:rPr>
      </w:pPr>
      <w:r w:rsidRPr="001039AA">
        <w:rPr>
          <w:rFonts w:asciiTheme="majorHAnsi" w:hAnsiTheme="majorHAnsi"/>
          <w:sz w:val="20"/>
        </w:rPr>
        <w:t xml:space="preserve">Sumber: Hasil Diolah </w:t>
      </w:r>
      <w:r w:rsidRPr="001039AA">
        <w:rPr>
          <w:rFonts w:asciiTheme="majorHAnsi" w:hAnsiTheme="majorHAnsi"/>
          <w:sz w:val="20"/>
          <w:lang w:val="en-ID"/>
        </w:rPr>
        <w:t>2018</w:t>
      </w:r>
    </w:p>
    <w:p w:rsidR="00A41FEA" w:rsidRPr="00746F32" w:rsidRDefault="00A41FEA" w:rsidP="00746F32">
      <w:pPr>
        <w:rPr>
          <w:rFonts w:asciiTheme="majorHAnsi" w:hAnsiTheme="majorHAnsi"/>
          <w:b/>
          <w:sz w:val="20"/>
          <w:lang w:val="en-ID"/>
        </w:rPr>
      </w:pPr>
    </w:p>
    <w:p w:rsidR="00A41FEA" w:rsidRPr="00746F32" w:rsidRDefault="00A41FEA" w:rsidP="00746F32">
      <w:pPr>
        <w:ind w:firstLine="720"/>
        <w:jc w:val="both"/>
        <w:rPr>
          <w:rFonts w:asciiTheme="majorHAnsi" w:hAnsiTheme="majorHAnsi"/>
          <w:szCs w:val="24"/>
        </w:rPr>
      </w:pPr>
      <w:r w:rsidRPr="00746F32">
        <w:rPr>
          <w:rFonts w:asciiTheme="majorHAnsi" w:hAnsiTheme="majorHAnsi"/>
          <w:szCs w:val="24"/>
        </w:rPr>
        <w:t xml:space="preserve">Berdasarkan peroleh data diolah dari 30 responden yaitu eks nasabah BMT pailit dengan penyebaran data melalui penyebaran kuesioner, secara lebih detail responden eks nasabah BMT pailit terhadap laki-laki sebanyak 10 orang (30%) dan perempuan 20 orang (70%). </w:t>
      </w:r>
      <w:r w:rsidR="00077297" w:rsidRPr="00746F32">
        <w:rPr>
          <w:rFonts w:asciiTheme="majorHAnsi" w:hAnsiTheme="majorHAnsi"/>
          <w:szCs w:val="24"/>
        </w:rPr>
        <w:t xml:space="preserve"> Keadaan ini dapat dinilai bahwa mayoritas nasabah di BMT ini adalah perempuan mudah percaya terhadap produk yang ditawarkan.</w:t>
      </w:r>
    </w:p>
    <w:p w:rsidR="000C6F05" w:rsidRPr="00746F32" w:rsidRDefault="000C6F05" w:rsidP="00746F32">
      <w:pPr>
        <w:ind w:firstLine="720"/>
        <w:jc w:val="both"/>
        <w:rPr>
          <w:rFonts w:asciiTheme="majorHAnsi" w:hAnsiTheme="majorHAnsi"/>
          <w:szCs w:val="24"/>
        </w:rPr>
      </w:pPr>
      <w:r w:rsidRPr="00746F32">
        <w:rPr>
          <w:rFonts w:asciiTheme="majorHAnsi" w:hAnsiTheme="majorHAnsi"/>
          <w:szCs w:val="24"/>
        </w:rPr>
        <w:t xml:space="preserve">Usia responden didominasi oleh </w:t>
      </w:r>
      <w:r w:rsidRPr="00746F32">
        <w:rPr>
          <w:rFonts w:asciiTheme="majorHAnsi" w:hAnsiTheme="majorHAnsi"/>
          <w:szCs w:val="24"/>
        </w:rPr>
        <w:t>usia 31-40 tahun sebanyak 10 orang (33%), responden yang berusia 41-50 tahun sebanyak 8 orang (27%), responden yang berusia 21-30 tahun sebanyak 8 orang (27), responden yang berusia &gt;50 tahun sebanyak 3 orang (10%) dan responden yang berusia &lt;20 tahun sebanyak 1 orang (3%).</w:t>
      </w:r>
      <w:r w:rsidR="00077297" w:rsidRPr="00746F32">
        <w:rPr>
          <w:rFonts w:asciiTheme="majorHAnsi" w:hAnsiTheme="majorHAnsi"/>
          <w:szCs w:val="24"/>
        </w:rPr>
        <w:t xml:space="preserve"> Berdasarkan data tersebut, dapat disimpulkan bahwa </w:t>
      </w:r>
      <w:r w:rsidR="00077297" w:rsidRPr="00746F32">
        <w:rPr>
          <w:rFonts w:asciiTheme="majorHAnsi" w:hAnsiTheme="majorHAnsi"/>
          <w:szCs w:val="24"/>
        </w:rPr>
        <w:lastRenderedPageBreak/>
        <w:t>mayoritas nasabah di BMT ini &lt;20 tahun, sehingga memiliki tingkat kedewasaan yang cukup dalam mengambil keputusan.</w:t>
      </w:r>
    </w:p>
    <w:p w:rsidR="000C6F05" w:rsidRPr="00746F32" w:rsidRDefault="000C6F05" w:rsidP="00746F32">
      <w:pPr>
        <w:ind w:firstLine="720"/>
        <w:jc w:val="both"/>
        <w:rPr>
          <w:rFonts w:asciiTheme="majorHAnsi" w:hAnsiTheme="majorHAnsi"/>
          <w:szCs w:val="24"/>
        </w:rPr>
      </w:pPr>
      <w:r w:rsidRPr="00746F32">
        <w:rPr>
          <w:rFonts w:asciiTheme="majorHAnsi" w:hAnsiTheme="majorHAnsi"/>
          <w:szCs w:val="24"/>
        </w:rPr>
        <w:t>R</w:t>
      </w:r>
      <w:r w:rsidRPr="00746F32">
        <w:rPr>
          <w:rFonts w:asciiTheme="majorHAnsi" w:hAnsiTheme="majorHAnsi"/>
          <w:szCs w:val="24"/>
        </w:rPr>
        <w:t>esponden dengan latar belakang pendidikan Sekolah Dasar (SD) berjumlah 2 orang (7%), responden dengan latar belakang pendidikan Sekolah Menengah Pertama (SMP) berjumlah 4 orang (13%), responden dengan latar belakang Sekolah Menengah Atas (SMA) sebanyak 15 orang (50%), responden dengan latar belakang Diploma berjumlah 1 orang (3%) dan responden dengan latar belakang Sarjana berjumlah 6 orang (27%).</w:t>
      </w:r>
      <w:r w:rsidR="00077297" w:rsidRPr="00746F32">
        <w:rPr>
          <w:rFonts w:asciiTheme="majorHAnsi" w:hAnsiTheme="majorHAnsi"/>
          <w:szCs w:val="24"/>
        </w:rPr>
        <w:t xml:space="preserve"> Mayoritas responden pada BMT ini dengan pendidikan SMA sehingga memiliki pengetahuan yang cukup terhadap BMT.</w:t>
      </w:r>
    </w:p>
    <w:p w:rsidR="000C6F05" w:rsidRPr="00746F32" w:rsidRDefault="000C6F05" w:rsidP="00746F32">
      <w:pPr>
        <w:ind w:firstLine="720"/>
        <w:jc w:val="both"/>
        <w:rPr>
          <w:rFonts w:asciiTheme="majorHAnsi" w:hAnsiTheme="majorHAnsi"/>
          <w:szCs w:val="24"/>
        </w:rPr>
      </w:pPr>
      <w:r w:rsidRPr="00746F32">
        <w:rPr>
          <w:rFonts w:asciiTheme="majorHAnsi" w:hAnsiTheme="majorHAnsi"/>
          <w:szCs w:val="24"/>
        </w:rPr>
        <w:t>P</w:t>
      </w:r>
      <w:r w:rsidRPr="00746F32">
        <w:rPr>
          <w:rFonts w:asciiTheme="majorHAnsi" w:hAnsiTheme="majorHAnsi"/>
          <w:szCs w:val="24"/>
        </w:rPr>
        <w:t>ekerjaan</w:t>
      </w:r>
      <w:r w:rsidRPr="00746F32">
        <w:rPr>
          <w:rFonts w:asciiTheme="majorHAnsi" w:hAnsiTheme="majorHAnsi"/>
          <w:szCs w:val="24"/>
        </w:rPr>
        <w:t xml:space="preserve"> responden</w:t>
      </w:r>
      <w:r w:rsidRPr="00746F32">
        <w:rPr>
          <w:rFonts w:asciiTheme="majorHAnsi" w:hAnsiTheme="majorHAnsi"/>
          <w:szCs w:val="24"/>
        </w:rPr>
        <w:t xml:space="preserve"> sebagai Pelajar/Mahasiswa sebanyak 3 orang (10%), responden y</w:t>
      </w:r>
      <w:r w:rsidRPr="00746F32">
        <w:rPr>
          <w:rFonts w:asciiTheme="majorHAnsi" w:hAnsiTheme="majorHAnsi"/>
          <w:szCs w:val="24"/>
        </w:rPr>
        <w:t>ang memiliki pekerjaan sebagai Pegawai S</w:t>
      </w:r>
      <w:r w:rsidRPr="00746F32">
        <w:rPr>
          <w:rFonts w:asciiTheme="majorHAnsi" w:hAnsiTheme="majorHAnsi"/>
          <w:szCs w:val="24"/>
        </w:rPr>
        <w:t>wasta sebanyak 14 orang (47%) dan responden yang memiliki p</w:t>
      </w:r>
      <w:r w:rsidRPr="00746F32">
        <w:rPr>
          <w:rFonts w:asciiTheme="majorHAnsi" w:hAnsiTheme="majorHAnsi"/>
          <w:szCs w:val="24"/>
        </w:rPr>
        <w:t xml:space="preserve">ekerjaan sebagai Wiraswasta </w:t>
      </w:r>
      <w:r w:rsidRPr="00746F32">
        <w:rPr>
          <w:rFonts w:asciiTheme="majorHAnsi" w:hAnsiTheme="majorHAnsi"/>
          <w:szCs w:val="24"/>
        </w:rPr>
        <w:t>sebanyak 13 orang (43%).</w:t>
      </w:r>
      <w:r w:rsidR="00077297" w:rsidRPr="00746F32">
        <w:rPr>
          <w:rFonts w:asciiTheme="majorHAnsi" w:hAnsiTheme="majorHAnsi"/>
          <w:szCs w:val="24"/>
        </w:rPr>
        <w:t xml:space="preserve"> Mayoritas nasabah di BMT ini adalah pegawai swasta dan wiraswasta karena untuk memudahkan transaksi dan kegiatan usahanya.</w:t>
      </w:r>
    </w:p>
    <w:p w:rsidR="000C6F05" w:rsidRPr="00746F32" w:rsidRDefault="000C6F05" w:rsidP="00746F32">
      <w:pPr>
        <w:ind w:firstLine="720"/>
        <w:jc w:val="both"/>
        <w:rPr>
          <w:rFonts w:asciiTheme="majorHAnsi" w:hAnsiTheme="majorHAnsi"/>
          <w:szCs w:val="24"/>
        </w:rPr>
      </w:pPr>
      <w:r w:rsidRPr="00746F32">
        <w:rPr>
          <w:rFonts w:asciiTheme="majorHAnsi" w:hAnsiTheme="majorHAnsi"/>
          <w:szCs w:val="24"/>
        </w:rPr>
        <w:t>R</w:t>
      </w:r>
      <w:r w:rsidRPr="00746F32">
        <w:rPr>
          <w:rFonts w:asciiTheme="majorHAnsi" w:hAnsiTheme="majorHAnsi"/>
          <w:szCs w:val="24"/>
        </w:rPr>
        <w:t>esponden yang memiliki jumlah simpanan &lt; Rp. 1.000.000 sebanyak 5 orang (17%), responden yang memiliki jumlah simpanan Rp. 1.000.000 - Rp. 5.000.000 sebanyak 9 orang (30%), responden yang memiliki jumlah simpanan Rp. 5.000.000 - Rp. 10.000.000 sebanyak 4 orang (13%), responden yang memiliki jumlah simpanan Rp. 10.000.000 - Rp. 15.000.000 sebanyak 8 orang (27%), responden yang memiliki jumlah simpanan Rp. 15.000.000 - Rp. 20.000.000 sebanyak 1 orang (3%) dan responden yang memiliki jumlah simpanan &gt; Rp. 20.000.000 sebanyak 3 orang (10%).</w:t>
      </w:r>
      <w:r w:rsidR="000A0802" w:rsidRPr="00746F32">
        <w:rPr>
          <w:rFonts w:asciiTheme="majorHAnsi" w:hAnsiTheme="majorHAnsi"/>
          <w:szCs w:val="24"/>
        </w:rPr>
        <w:t xml:space="preserve"> Berdasarkan data tersebut, dapat disimpulkan bahwa nasabah di BMT ini memiliki jumlah simpanan yang cukup banyak, sehingga sangat merugikan ketika BMT mengalami masalah.</w:t>
      </w:r>
    </w:p>
    <w:p w:rsidR="00077297" w:rsidRPr="00746F32" w:rsidRDefault="00077297" w:rsidP="00746F32">
      <w:pPr>
        <w:ind w:firstLine="720"/>
        <w:jc w:val="both"/>
        <w:rPr>
          <w:rFonts w:asciiTheme="majorHAnsi" w:hAnsiTheme="majorHAnsi"/>
          <w:szCs w:val="24"/>
        </w:rPr>
      </w:pPr>
      <w:r w:rsidRPr="00746F32">
        <w:rPr>
          <w:rFonts w:asciiTheme="majorHAnsi" w:hAnsiTheme="majorHAnsi"/>
          <w:szCs w:val="24"/>
        </w:rPr>
        <w:t>R</w:t>
      </w:r>
      <w:r w:rsidRPr="00746F32">
        <w:rPr>
          <w:rFonts w:asciiTheme="majorHAnsi" w:hAnsiTheme="majorHAnsi"/>
          <w:szCs w:val="24"/>
        </w:rPr>
        <w:t xml:space="preserve">esponden yang menjadi nasabah di BMT pailit &lt; 1 tahun sebanyak 3 orang (10%), responden yang menjadi nasabah di </w:t>
      </w:r>
      <w:r w:rsidRPr="00746F32">
        <w:rPr>
          <w:rFonts w:asciiTheme="majorHAnsi" w:hAnsiTheme="majorHAnsi"/>
          <w:szCs w:val="24"/>
        </w:rPr>
        <w:lastRenderedPageBreak/>
        <w:t>BMT pailit 1-5 tahun sebanyak 15 orang (50%), responden yang menjadi nasabah di BMT pailit 5-10 tahun sebanyak 8 orang (27%) dan responden yang menjadi nasabah di BMT pailit &gt; 10 tahun sebanyak 4 orang (13%).</w:t>
      </w:r>
      <w:r w:rsidR="000A0802" w:rsidRPr="00746F32">
        <w:rPr>
          <w:rFonts w:asciiTheme="majorHAnsi" w:hAnsiTheme="majorHAnsi"/>
          <w:szCs w:val="24"/>
        </w:rPr>
        <w:t xml:space="preserve"> Mayoritas nasabah yang menabung di BMT ini adalah nasabah lama dan sudah percaya terhadap BMT.</w:t>
      </w:r>
    </w:p>
    <w:p w:rsidR="00D10250" w:rsidRPr="00746F32" w:rsidRDefault="00D10250" w:rsidP="00746F32">
      <w:pPr>
        <w:jc w:val="both"/>
        <w:rPr>
          <w:rFonts w:asciiTheme="majorHAnsi" w:hAnsiTheme="majorHAnsi" w:cstheme="majorBidi"/>
          <w:b/>
          <w:bCs/>
          <w:szCs w:val="24"/>
        </w:rPr>
      </w:pPr>
      <w:r w:rsidRPr="00746F32">
        <w:rPr>
          <w:rFonts w:asciiTheme="majorHAnsi" w:hAnsiTheme="majorHAnsi" w:cstheme="majorBidi"/>
          <w:b/>
          <w:bCs/>
          <w:szCs w:val="24"/>
        </w:rPr>
        <w:t>Uji Re</w:t>
      </w:r>
      <w:r w:rsidRPr="00746F32">
        <w:rPr>
          <w:rFonts w:asciiTheme="majorHAnsi" w:hAnsiTheme="majorHAnsi" w:cstheme="majorBidi"/>
          <w:b/>
          <w:bCs/>
          <w:szCs w:val="24"/>
        </w:rPr>
        <w:t>l</w:t>
      </w:r>
      <w:r w:rsidRPr="00746F32">
        <w:rPr>
          <w:rFonts w:asciiTheme="majorHAnsi" w:hAnsiTheme="majorHAnsi" w:cstheme="majorBidi"/>
          <w:b/>
          <w:bCs/>
          <w:szCs w:val="24"/>
        </w:rPr>
        <w:t>iabilitas dan Uji Validitas</w:t>
      </w:r>
    </w:p>
    <w:p w:rsidR="00D10250" w:rsidRPr="00746F32" w:rsidRDefault="00D10250" w:rsidP="00746F32">
      <w:pPr>
        <w:ind w:firstLine="720"/>
        <w:jc w:val="both"/>
        <w:rPr>
          <w:rFonts w:asciiTheme="majorHAnsi" w:hAnsiTheme="majorHAnsi"/>
          <w:szCs w:val="24"/>
        </w:rPr>
      </w:pPr>
      <w:r w:rsidRPr="00746F32">
        <w:rPr>
          <w:rFonts w:asciiTheme="majorHAnsi" w:hAnsiTheme="majorHAnsi"/>
          <w:szCs w:val="24"/>
        </w:rPr>
        <w:t xml:space="preserve">Uji reliabilitas pada karya ilmiah ini dilakukan dengan menyebar kuesioner yang diambil dari 30 eks nasabah BMT pailit di kecamatan Ciawi. Metode yang digunakan yaitu </w:t>
      </w:r>
      <w:r w:rsidRPr="00746F32">
        <w:rPr>
          <w:rFonts w:asciiTheme="majorHAnsi" w:hAnsiTheme="majorHAnsi"/>
          <w:i/>
          <w:iCs/>
          <w:szCs w:val="24"/>
        </w:rPr>
        <w:t xml:space="preserve">alfa cronbach’s </w:t>
      </w:r>
      <w:r w:rsidRPr="00746F32">
        <w:rPr>
          <w:rFonts w:asciiTheme="majorHAnsi" w:hAnsiTheme="majorHAnsi"/>
          <w:szCs w:val="24"/>
        </w:rPr>
        <w:t xml:space="preserve">untuk mengukur ketepatan dari indikator-indikator yang tedapat dalam penelitian. Pengambilan keputusan yang digunakan dalam penelitian ini jika </w:t>
      </w:r>
      <w:r w:rsidRPr="00746F32">
        <w:rPr>
          <w:rFonts w:asciiTheme="majorHAnsi" w:hAnsiTheme="majorHAnsi"/>
          <w:i/>
          <w:iCs/>
          <w:szCs w:val="24"/>
        </w:rPr>
        <w:t xml:space="preserve">alfa cronbach’s </w:t>
      </w:r>
      <w:r w:rsidRPr="00746F32">
        <w:rPr>
          <w:rFonts w:asciiTheme="majorHAnsi" w:hAnsiTheme="majorHAnsi"/>
          <w:szCs w:val="24"/>
        </w:rPr>
        <w:t>&lt;0</w:t>
      </w:r>
      <w:proofErr w:type="gramStart"/>
      <w:r w:rsidRPr="00746F32">
        <w:rPr>
          <w:rFonts w:asciiTheme="majorHAnsi" w:hAnsiTheme="majorHAnsi"/>
          <w:szCs w:val="24"/>
        </w:rPr>
        <w:t>,60</w:t>
      </w:r>
      <w:proofErr w:type="gramEnd"/>
      <w:r w:rsidRPr="00746F32">
        <w:rPr>
          <w:rFonts w:asciiTheme="majorHAnsi" w:hAnsiTheme="majorHAnsi"/>
          <w:szCs w:val="24"/>
        </w:rPr>
        <w:t xml:space="preserve"> maka dinyatakan andal-sangat andal (putra,dkk, 2014: 178).</w:t>
      </w:r>
    </w:p>
    <w:p w:rsidR="00D10250" w:rsidRPr="00746F32" w:rsidRDefault="00D10250" w:rsidP="00746F32">
      <w:pPr>
        <w:ind w:firstLine="720"/>
        <w:jc w:val="both"/>
        <w:rPr>
          <w:rFonts w:asciiTheme="majorHAnsi" w:hAnsiTheme="majorHAnsi"/>
          <w:szCs w:val="24"/>
        </w:rPr>
      </w:pPr>
      <w:proofErr w:type="gramStart"/>
      <w:r w:rsidRPr="00746F32">
        <w:rPr>
          <w:rFonts w:asciiTheme="majorHAnsi" w:hAnsiTheme="majorHAnsi"/>
          <w:szCs w:val="24"/>
        </w:rPr>
        <w:t>putra,</w:t>
      </w:r>
      <w:proofErr w:type="gramEnd"/>
      <w:r w:rsidRPr="00746F32">
        <w:rPr>
          <w:rFonts w:asciiTheme="majorHAnsi" w:hAnsiTheme="majorHAnsi"/>
          <w:szCs w:val="24"/>
        </w:rPr>
        <w:t>dkk, 2014: 178).</w:t>
      </w:r>
    </w:p>
    <w:p w:rsidR="00D10250" w:rsidRPr="00746F32" w:rsidRDefault="00D10250" w:rsidP="00746F32">
      <w:pPr>
        <w:ind w:firstLine="720"/>
        <w:jc w:val="both"/>
        <w:rPr>
          <w:rFonts w:asciiTheme="majorHAnsi" w:hAnsiTheme="majorHAnsi"/>
          <w:iCs/>
          <w:szCs w:val="24"/>
        </w:rPr>
      </w:pPr>
      <w:r w:rsidRPr="00746F32">
        <w:rPr>
          <w:rFonts w:asciiTheme="majorHAnsi" w:hAnsiTheme="majorHAnsi"/>
          <w:bCs/>
          <w:szCs w:val="24"/>
        </w:rPr>
        <w:t xml:space="preserve">Berdasarkan hasil perhitungan, nilai reliabilitas sebesar 0,920. Jika dibandingkan dengan </w:t>
      </w:r>
      <w:r w:rsidRPr="00746F32">
        <w:rPr>
          <w:rFonts w:asciiTheme="majorHAnsi" w:hAnsiTheme="majorHAnsi"/>
          <w:i/>
          <w:szCs w:val="24"/>
        </w:rPr>
        <w:t xml:space="preserve">alfa cronbach’s </w:t>
      </w:r>
      <w:r w:rsidRPr="00746F32">
        <w:rPr>
          <w:rFonts w:asciiTheme="majorHAnsi" w:hAnsiTheme="majorHAnsi"/>
          <w:iCs/>
          <w:szCs w:val="24"/>
        </w:rPr>
        <w:t xml:space="preserve">yaitu 0,920 </w:t>
      </w:r>
      <w:r w:rsidRPr="00746F32">
        <w:rPr>
          <w:rFonts w:asciiTheme="majorHAnsi" w:hAnsiTheme="majorHAnsi"/>
          <w:szCs w:val="24"/>
        </w:rPr>
        <w:t xml:space="preserve">≥ </w:t>
      </w:r>
      <w:r w:rsidRPr="00746F32">
        <w:rPr>
          <w:rFonts w:asciiTheme="majorHAnsi" w:hAnsiTheme="majorHAnsi"/>
          <w:iCs/>
          <w:szCs w:val="24"/>
        </w:rPr>
        <w:t>0</w:t>
      </w:r>
      <w:proofErr w:type="gramStart"/>
      <w:r w:rsidRPr="00746F32">
        <w:rPr>
          <w:rFonts w:asciiTheme="majorHAnsi" w:hAnsiTheme="majorHAnsi"/>
          <w:iCs/>
          <w:szCs w:val="24"/>
        </w:rPr>
        <w:t>,60</w:t>
      </w:r>
      <w:proofErr w:type="gramEnd"/>
      <w:r w:rsidRPr="00746F32">
        <w:rPr>
          <w:rFonts w:asciiTheme="majorHAnsi" w:hAnsiTheme="majorHAnsi"/>
          <w:iCs/>
          <w:szCs w:val="24"/>
        </w:rPr>
        <w:t xml:space="preserve"> yang artinya konstruk ini termasuk dalam kategori andal-sangat andal. Artinya, dapat diketahui bahwa 15 pernyataan dan pertanyaan dalam kuesioner penelitian adalah reliabel.</w:t>
      </w:r>
    </w:p>
    <w:p w:rsidR="00D10250" w:rsidRPr="00746F32" w:rsidRDefault="00D10250" w:rsidP="00746F32">
      <w:pPr>
        <w:ind w:firstLine="720"/>
        <w:jc w:val="both"/>
        <w:rPr>
          <w:rFonts w:asciiTheme="majorHAnsi" w:hAnsiTheme="majorHAnsi" w:cstheme="majorBidi"/>
          <w:szCs w:val="24"/>
        </w:rPr>
      </w:pPr>
      <w:r w:rsidRPr="00746F32">
        <w:rPr>
          <w:rFonts w:asciiTheme="majorHAnsi" w:hAnsiTheme="majorHAnsi" w:cstheme="majorBidi"/>
          <w:szCs w:val="24"/>
        </w:rPr>
        <w:t xml:space="preserve">Tingkat validitas diketahui dari tabel </w:t>
      </w:r>
      <w:r w:rsidRPr="00746F32">
        <w:rPr>
          <w:rFonts w:asciiTheme="majorHAnsi" w:hAnsiTheme="majorHAnsi" w:cstheme="majorBidi"/>
          <w:i/>
          <w:iCs/>
          <w:szCs w:val="24"/>
        </w:rPr>
        <w:t>Corrected Item-Total Correlation</w:t>
      </w:r>
      <w:r w:rsidRPr="00746F32">
        <w:rPr>
          <w:rFonts w:asciiTheme="majorHAnsi" w:hAnsiTheme="majorHAnsi" w:cstheme="majorBidi"/>
          <w:szCs w:val="24"/>
        </w:rPr>
        <w:t xml:space="preserve"> dengan memberikan petunjuk korelasi setiap item (nilai r hitung) dibandingkan dengan nilai r tabel. Nilai tabel menujukkan nilai 0,361.  Berdasarkan hasil peroleh nilai validitas dari pernyataan nomor 1 (AS1) hingga no 15 (PL5) berada diatas 0,361. Sehingga semua pernyataan dalam kuesioner dinyatakan valid.</w:t>
      </w:r>
    </w:p>
    <w:p w:rsidR="00D10250" w:rsidRPr="00746F32" w:rsidRDefault="00D10250" w:rsidP="00746F32">
      <w:pPr>
        <w:jc w:val="both"/>
        <w:rPr>
          <w:rFonts w:asciiTheme="majorHAnsi" w:hAnsiTheme="majorHAnsi" w:cstheme="majorBidi"/>
          <w:b/>
          <w:szCs w:val="24"/>
        </w:rPr>
      </w:pPr>
      <w:r w:rsidRPr="00746F32">
        <w:rPr>
          <w:rFonts w:asciiTheme="majorHAnsi" w:hAnsiTheme="majorHAnsi" w:cstheme="majorBidi"/>
          <w:b/>
          <w:szCs w:val="24"/>
        </w:rPr>
        <w:t>Uji Chi-Kuadrat (</w:t>
      </w:r>
      <w:r w:rsidRPr="00746F32">
        <w:rPr>
          <w:rFonts w:asciiTheme="majorHAnsi" w:hAnsiTheme="majorHAnsi" w:cstheme="majorBidi"/>
          <w:b/>
          <w:i/>
          <w:szCs w:val="24"/>
        </w:rPr>
        <w:t>Chi-Square</w:t>
      </w:r>
      <w:r w:rsidRPr="00746F32">
        <w:rPr>
          <w:rFonts w:asciiTheme="majorHAnsi" w:hAnsiTheme="majorHAnsi" w:cstheme="majorBidi"/>
          <w:b/>
          <w:szCs w:val="24"/>
        </w:rPr>
        <w:t>)</w:t>
      </w:r>
    </w:p>
    <w:p w:rsidR="004F4D95" w:rsidRPr="00746F32" w:rsidRDefault="00D10250" w:rsidP="00746F32">
      <w:pPr>
        <w:spacing w:after="200"/>
        <w:jc w:val="both"/>
        <w:rPr>
          <w:rFonts w:asciiTheme="majorHAnsi" w:hAnsiTheme="majorHAnsi"/>
          <w:b/>
          <w:bCs/>
          <w:szCs w:val="24"/>
        </w:rPr>
      </w:pPr>
      <w:r w:rsidRPr="00746F32">
        <w:rPr>
          <w:rFonts w:asciiTheme="majorHAnsi" w:hAnsiTheme="majorHAnsi"/>
          <w:b/>
          <w:bCs/>
          <w:szCs w:val="24"/>
        </w:rPr>
        <w:t>Preferensi Eks Nasabah BMT Pailit Ditinjau dari Aspek Syariah</w:t>
      </w:r>
    </w:p>
    <w:p w:rsidR="004F4D95" w:rsidRPr="00746F32" w:rsidRDefault="004F4D95" w:rsidP="00746F32">
      <w:pPr>
        <w:spacing w:after="200"/>
        <w:jc w:val="center"/>
        <w:rPr>
          <w:rFonts w:asciiTheme="majorHAnsi" w:hAnsiTheme="majorHAnsi"/>
          <w:b/>
          <w:bCs/>
          <w:szCs w:val="24"/>
        </w:rPr>
      </w:pPr>
      <w:r w:rsidRPr="00746F32">
        <w:rPr>
          <w:rFonts w:asciiTheme="majorHAnsi" w:hAnsiTheme="majorHAnsi"/>
          <w:b/>
          <w:sz w:val="20"/>
        </w:rPr>
        <w:t>Tabel</w:t>
      </w:r>
      <w:r w:rsidR="001039AA">
        <w:rPr>
          <w:rFonts w:asciiTheme="majorHAnsi" w:hAnsiTheme="majorHAnsi"/>
          <w:b/>
          <w:sz w:val="20"/>
        </w:rPr>
        <w:t>.2</w:t>
      </w:r>
      <w:r w:rsidRPr="00746F32">
        <w:rPr>
          <w:rFonts w:asciiTheme="majorHAnsi" w:hAnsiTheme="majorHAnsi"/>
          <w:b/>
          <w:sz w:val="20"/>
        </w:rPr>
        <w:t xml:space="preserve"> Preferensi Ditinjau dari Aspek Syariah</w:t>
      </w:r>
    </w:p>
    <w:tbl>
      <w:tblPr>
        <w:tblW w:w="5000" w:type="pct"/>
        <w:tblCellMar>
          <w:left w:w="28" w:type="dxa"/>
          <w:right w:w="28" w:type="dxa"/>
        </w:tblCellMar>
        <w:tblLook w:val="04A0" w:firstRow="1" w:lastRow="0" w:firstColumn="1" w:lastColumn="0" w:noHBand="0" w:noVBand="1"/>
      </w:tblPr>
      <w:tblGrid>
        <w:gridCol w:w="1095"/>
        <w:gridCol w:w="1341"/>
        <w:gridCol w:w="1126"/>
        <w:gridCol w:w="973"/>
      </w:tblGrid>
      <w:tr w:rsidR="00A70DF0" w:rsidRPr="00746F32" w:rsidTr="00634053">
        <w:trPr>
          <w:trHeight w:val="315"/>
        </w:trPr>
        <w:tc>
          <w:tcPr>
            <w:tcW w:w="1207" w:type="pct"/>
            <w:vMerge w:val="restart"/>
            <w:tcBorders>
              <w:top w:val="single" w:sz="4" w:space="0" w:color="auto"/>
              <w:left w:val="nil"/>
              <w:right w:val="nil"/>
            </w:tcBorders>
            <w:shd w:val="clear" w:color="auto" w:fill="auto"/>
            <w:noWrap/>
            <w:vAlign w:val="center"/>
            <w:hideMark/>
          </w:tcPr>
          <w:p w:rsidR="00A70DF0" w:rsidRPr="00746F32" w:rsidRDefault="00A70DF0" w:rsidP="00746F32">
            <w:pPr>
              <w:rPr>
                <w:rFonts w:asciiTheme="majorHAnsi" w:hAnsiTheme="majorHAnsi"/>
                <w:color w:val="000000"/>
                <w:szCs w:val="24"/>
                <w:lang w:val="id-ID" w:eastAsia="id-ID"/>
              </w:rPr>
            </w:pPr>
            <w:r w:rsidRPr="00746F32">
              <w:rPr>
                <w:rFonts w:asciiTheme="majorHAnsi" w:hAnsiTheme="majorHAnsi"/>
                <w:color w:val="000000"/>
                <w:szCs w:val="24"/>
                <w:lang w:val="id-ID" w:eastAsia="id-ID"/>
              </w:rPr>
              <w:t>Respon</w:t>
            </w:r>
          </w:p>
        </w:tc>
        <w:tc>
          <w:tcPr>
            <w:tcW w:w="3793" w:type="pct"/>
            <w:gridSpan w:val="3"/>
            <w:tcBorders>
              <w:top w:val="single" w:sz="4" w:space="0" w:color="auto"/>
              <w:left w:val="nil"/>
              <w:bottom w:val="single" w:sz="4" w:space="0" w:color="auto"/>
              <w:right w:val="nil"/>
            </w:tcBorders>
            <w:shd w:val="clear" w:color="auto" w:fill="auto"/>
            <w:vAlign w:val="center"/>
            <w:hideMark/>
          </w:tcPr>
          <w:p w:rsidR="00A70DF0" w:rsidRPr="00746F32" w:rsidRDefault="00A70DF0" w:rsidP="00746F32">
            <w:pPr>
              <w:jc w:val="center"/>
              <w:rPr>
                <w:rFonts w:asciiTheme="majorHAnsi" w:hAnsiTheme="majorHAnsi"/>
                <w:i/>
                <w:color w:val="000000"/>
                <w:szCs w:val="24"/>
                <w:lang w:eastAsia="id-ID"/>
              </w:rPr>
            </w:pPr>
            <w:r w:rsidRPr="00746F32">
              <w:rPr>
                <w:rFonts w:asciiTheme="majorHAnsi" w:hAnsiTheme="majorHAnsi"/>
                <w:i/>
                <w:color w:val="000000"/>
                <w:szCs w:val="24"/>
                <w:lang w:eastAsia="id-ID"/>
              </w:rPr>
              <w:t>Chi Square</w:t>
            </w:r>
          </w:p>
        </w:tc>
      </w:tr>
      <w:tr w:rsidR="00A70DF0" w:rsidRPr="00746F32" w:rsidTr="00634053">
        <w:trPr>
          <w:trHeight w:val="315"/>
        </w:trPr>
        <w:tc>
          <w:tcPr>
            <w:tcW w:w="1207" w:type="pct"/>
            <w:vMerge/>
            <w:tcBorders>
              <w:left w:val="nil"/>
              <w:bottom w:val="single" w:sz="4" w:space="0" w:color="auto"/>
              <w:right w:val="nil"/>
            </w:tcBorders>
            <w:shd w:val="clear" w:color="auto" w:fill="auto"/>
            <w:noWrap/>
            <w:vAlign w:val="center"/>
            <w:hideMark/>
          </w:tcPr>
          <w:p w:rsidR="00A70DF0" w:rsidRPr="00746F32" w:rsidRDefault="00A70DF0" w:rsidP="00746F32">
            <w:pPr>
              <w:rPr>
                <w:rFonts w:asciiTheme="majorHAnsi" w:hAnsiTheme="majorHAnsi"/>
                <w:color w:val="000000"/>
                <w:szCs w:val="24"/>
                <w:lang w:val="id-ID" w:eastAsia="id-ID"/>
              </w:rPr>
            </w:pPr>
          </w:p>
        </w:tc>
        <w:tc>
          <w:tcPr>
            <w:tcW w:w="1479" w:type="pct"/>
            <w:tcBorders>
              <w:top w:val="single" w:sz="4" w:space="0" w:color="auto"/>
              <w:left w:val="nil"/>
              <w:bottom w:val="single" w:sz="4" w:space="0" w:color="auto"/>
              <w:right w:val="nil"/>
            </w:tcBorders>
            <w:shd w:val="clear" w:color="auto" w:fill="auto"/>
            <w:vAlign w:val="center"/>
            <w:hideMark/>
          </w:tcPr>
          <w:p w:rsidR="00A70DF0" w:rsidRPr="00746F32" w:rsidRDefault="00A70DF0"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Fo</w:t>
            </w:r>
          </w:p>
        </w:tc>
        <w:tc>
          <w:tcPr>
            <w:tcW w:w="1241" w:type="pct"/>
            <w:tcBorders>
              <w:top w:val="single" w:sz="4" w:space="0" w:color="auto"/>
              <w:left w:val="nil"/>
              <w:bottom w:val="single" w:sz="4" w:space="0" w:color="auto"/>
              <w:right w:val="nil"/>
            </w:tcBorders>
            <w:shd w:val="clear" w:color="auto" w:fill="auto"/>
            <w:vAlign w:val="center"/>
            <w:hideMark/>
          </w:tcPr>
          <w:p w:rsidR="00A70DF0" w:rsidRPr="00746F32" w:rsidRDefault="00A70DF0"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Fh</w:t>
            </w:r>
          </w:p>
        </w:tc>
        <w:tc>
          <w:tcPr>
            <w:tcW w:w="1074" w:type="pct"/>
            <w:tcBorders>
              <w:top w:val="single" w:sz="4" w:space="0" w:color="auto"/>
              <w:left w:val="nil"/>
              <w:bottom w:val="single" w:sz="4" w:space="0" w:color="auto"/>
              <w:right w:val="nil"/>
            </w:tcBorders>
            <w:shd w:val="clear" w:color="auto" w:fill="auto"/>
            <w:vAlign w:val="center"/>
            <w:hideMark/>
          </w:tcPr>
          <w:p w:rsidR="00A70DF0" w:rsidRPr="00746F32" w:rsidRDefault="00A70DF0" w:rsidP="00746F32">
            <w:pPr>
              <w:jc w:val="center"/>
              <w:rPr>
                <w:rFonts w:asciiTheme="majorHAnsi" w:hAnsiTheme="majorHAnsi" w:cstheme="majorBidi"/>
                <w:bCs/>
                <w:szCs w:val="24"/>
                <w:u w:val="single"/>
                <w:vertAlign w:val="superscript"/>
              </w:rPr>
            </w:pPr>
            <w:r w:rsidRPr="00746F32">
              <w:rPr>
                <w:rFonts w:asciiTheme="majorHAnsi" w:hAnsiTheme="majorHAnsi" w:cstheme="majorBidi"/>
                <w:b/>
                <w:bCs/>
                <w:szCs w:val="24"/>
                <w:u w:val="single"/>
              </w:rPr>
              <w:t>(</w:t>
            </w:r>
            <w:r w:rsidRPr="00746F32">
              <w:rPr>
                <w:rFonts w:asciiTheme="majorHAnsi" w:hAnsiTheme="majorHAnsi" w:cstheme="majorBidi"/>
                <w:bCs/>
                <w:szCs w:val="24"/>
                <w:u w:val="single"/>
              </w:rPr>
              <w:t>Fo-Fh)</w:t>
            </w:r>
            <w:r w:rsidRPr="00746F32">
              <w:rPr>
                <w:rFonts w:asciiTheme="majorHAnsi" w:hAnsiTheme="majorHAnsi" w:cstheme="majorBidi"/>
                <w:bCs/>
                <w:szCs w:val="24"/>
                <w:u w:val="single"/>
                <w:vertAlign w:val="superscript"/>
              </w:rPr>
              <w:t>2</w:t>
            </w:r>
          </w:p>
          <w:p w:rsidR="00A70DF0" w:rsidRPr="00746F32" w:rsidRDefault="00A70DF0" w:rsidP="00746F32">
            <w:pPr>
              <w:jc w:val="center"/>
              <w:rPr>
                <w:rFonts w:asciiTheme="majorHAnsi" w:hAnsiTheme="majorHAnsi"/>
                <w:color w:val="000000"/>
                <w:szCs w:val="24"/>
                <w:lang w:val="id-ID" w:eastAsia="id-ID"/>
              </w:rPr>
            </w:pPr>
            <w:r w:rsidRPr="00746F32">
              <w:rPr>
                <w:rFonts w:asciiTheme="majorHAnsi" w:hAnsiTheme="majorHAnsi" w:cstheme="majorBidi"/>
                <w:bCs/>
                <w:szCs w:val="24"/>
              </w:rPr>
              <w:t>Fh</w:t>
            </w:r>
          </w:p>
        </w:tc>
      </w:tr>
      <w:tr w:rsidR="00A70DF0" w:rsidRPr="00746F32" w:rsidTr="00634053">
        <w:trPr>
          <w:trHeight w:val="283"/>
        </w:trPr>
        <w:tc>
          <w:tcPr>
            <w:tcW w:w="1207" w:type="pct"/>
            <w:tcBorders>
              <w:top w:val="single" w:sz="4" w:space="0" w:color="auto"/>
              <w:left w:val="nil"/>
              <w:bottom w:val="nil"/>
              <w:right w:val="nil"/>
            </w:tcBorders>
            <w:shd w:val="clear" w:color="auto" w:fill="auto"/>
            <w:noWrap/>
            <w:vAlign w:val="center"/>
            <w:hideMark/>
          </w:tcPr>
          <w:p w:rsidR="00A70DF0" w:rsidRPr="00746F32" w:rsidRDefault="00A70DF0" w:rsidP="00746F32">
            <w:pPr>
              <w:rPr>
                <w:rFonts w:asciiTheme="majorHAnsi" w:hAnsiTheme="majorHAnsi"/>
                <w:color w:val="000000"/>
                <w:szCs w:val="24"/>
                <w:lang w:eastAsia="id-ID"/>
              </w:rPr>
            </w:pPr>
            <w:r w:rsidRPr="00746F32">
              <w:rPr>
                <w:rFonts w:asciiTheme="majorHAnsi" w:hAnsiTheme="majorHAnsi"/>
                <w:color w:val="000000"/>
                <w:szCs w:val="24"/>
                <w:lang w:eastAsia="id-ID"/>
              </w:rPr>
              <w:t>SS</w:t>
            </w:r>
          </w:p>
        </w:tc>
        <w:tc>
          <w:tcPr>
            <w:tcW w:w="1479" w:type="pct"/>
            <w:tcBorders>
              <w:top w:val="single" w:sz="4" w:space="0" w:color="auto"/>
              <w:left w:val="nil"/>
              <w:bottom w:val="nil"/>
              <w:right w:val="nil"/>
            </w:tcBorders>
            <w:shd w:val="clear" w:color="auto" w:fill="auto"/>
            <w:noWrap/>
            <w:vAlign w:val="center"/>
            <w:hideMark/>
          </w:tcPr>
          <w:p w:rsidR="00A70DF0" w:rsidRPr="00746F32" w:rsidRDefault="00A70DF0" w:rsidP="00746F32">
            <w:pPr>
              <w:jc w:val="center"/>
              <w:rPr>
                <w:rFonts w:asciiTheme="majorHAnsi" w:hAnsiTheme="majorHAnsi"/>
                <w:szCs w:val="24"/>
                <w:lang w:val="id-ID"/>
              </w:rPr>
            </w:pPr>
            <w:r w:rsidRPr="00746F32">
              <w:rPr>
                <w:rFonts w:asciiTheme="majorHAnsi" w:hAnsiTheme="majorHAnsi"/>
                <w:szCs w:val="24"/>
                <w:lang w:val="id-ID"/>
              </w:rPr>
              <w:t>3</w:t>
            </w:r>
          </w:p>
        </w:tc>
        <w:tc>
          <w:tcPr>
            <w:tcW w:w="1241" w:type="pct"/>
            <w:tcBorders>
              <w:top w:val="single" w:sz="4" w:space="0" w:color="auto"/>
              <w:left w:val="nil"/>
              <w:bottom w:val="nil"/>
              <w:right w:val="nil"/>
            </w:tcBorders>
            <w:shd w:val="clear" w:color="auto" w:fill="auto"/>
            <w:noWrap/>
            <w:vAlign w:val="center"/>
            <w:hideMark/>
          </w:tcPr>
          <w:p w:rsidR="00A70DF0" w:rsidRPr="00746F32" w:rsidRDefault="005C6A18" w:rsidP="00746F32">
            <w:pPr>
              <w:jc w:val="center"/>
              <w:rPr>
                <w:rFonts w:asciiTheme="majorHAnsi" w:hAnsiTheme="majorHAnsi"/>
                <w:szCs w:val="24"/>
              </w:rPr>
            </w:pPr>
            <w:r w:rsidRPr="00746F32">
              <w:rPr>
                <w:rFonts w:asciiTheme="majorHAnsi" w:hAnsiTheme="majorHAnsi"/>
                <w:szCs w:val="24"/>
              </w:rPr>
              <w:t>10</w:t>
            </w:r>
          </w:p>
        </w:tc>
        <w:tc>
          <w:tcPr>
            <w:tcW w:w="1074" w:type="pct"/>
            <w:tcBorders>
              <w:top w:val="single" w:sz="4" w:space="0" w:color="auto"/>
              <w:left w:val="nil"/>
              <w:bottom w:val="nil"/>
              <w:right w:val="nil"/>
            </w:tcBorders>
            <w:shd w:val="clear" w:color="auto" w:fill="auto"/>
            <w:noWrap/>
            <w:vAlign w:val="center"/>
            <w:hideMark/>
          </w:tcPr>
          <w:p w:rsidR="00A70DF0" w:rsidRPr="00746F32" w:rsidRDefault="005C6A18" w:rsidP="00746F32">
            <w:pPr>
              <w:jc w:val="center"/>
              <w:rPr>
                <w:rFonts w:asciiTheme="majorHAnsi" w:hAnsiTheme="majorHAnsi"/>
                <w:szCs w:val="24"/>
                <w:lang w:val="id-ID"/>
              </w:rPr>
            </w:pPr>
            <w:r w:rsidRPr="00746F32">
              <w:rPr>
                <w:rFonts w:asciiTheme="majorHAnsi" w:hAnsiTheme="majorHAnsi"/>
                <w:szCs w:val="24"/>
                <w:lang w:val="id-ID"/>
              </w:rPr>
              <w:t>4,9</w:t>
            </w:r>
          </w:p>
        </w:tc>
      </w:tr>
      <w:tr w:rsidR="00A70DF0" w:rsidRPr="00746F32" w:rsidTr="00634053">
        <w:trPr>
          <w:trHeight w:val="283"/>
        </w:trPr>
        <w:tc>
          <w:tcPr>
            <w:tcW w:w="1207" w:type="pct"/>
            <w:tcBorders>
              <w:top w:val="nil"/>
              <w:left w:val="nil"/>
              <w:right w:val="nil"/>
            </w:tcBorders>
            <w:shd w:val="clear" w:color="auto" w:fill="auto"/>
            <w:noWrap/>
            <w:vAlign w:val="center"/>
            <w:hideMark/>
          </w:tcPr>
          <w:p w:rsidR="00A70DF0" w:rsidRPr="00746F32" w:rsidRDefault="00A70DF0" w:rsidP="00746F32">
            <w:pPr>
              <w:rPr>
                <w:rFonts w:asciiTheme="majorHAnsi" w:hAnsiTheme="majorHAnsi"/>
                <w:color w:val="000000"/>
                <w:szCs w:val="24"/>
                <w:lang w:val="id-ID" w:eastAsia="id-ID"/>
              </w:rPr>
            </w:pPr>
            <w:r w:rsidRPr="00746F32">
              <w:rPr>
                <w:rFonts w:asciiTheme="majorHAnsi" w:hAnsiTheme="majorHAnsi"/>
                <w:color w:val="000000"/>
                <w:szCs w:val="24"/>
                <w:lang w:val="id-ID" w:eastAsia="id-ID"/>
              </w:rPr>
              <w:t>S</w:t>
            </w:r>
          </w:p>
        </w:tc>
        <w:tc>
          <w:tcPr>
            <w:tcW w:w="1479" w:type="pct"/>
            <w:tcBorders>
              <w:top w:val="nil"/>
              <w:left w:val="nil"/>
              <w:right w:val="nil"/>
            </w:tcBorders>
            <w:shd w:val="clear" w:color="auto" w:fill="auto"/>
            <w:noWrap/>
            <w:vAlign w:val="center"/>
            <w:hideMark/>
          </w:tcPr>
          <w:p w:rsidR="00A70DF0" w:rsidRPr="00746F32" w:rsidRDefault="005C6A18" w:rsidP="00746F32">
            <w:pPr>
              <w:jc w:val="center"/>
              <w:rPr>
                <w:rFonts w:asciiTheme="majorHAnsi" w:hAnsiTheme="majorHAnsi"/>
                <w:color w:val="000000"/>
                <w:szCs w:val="24"/>
                <w:vertAlign w:val="superscript"/>
                <w:lang w:eastAsia="id-ID"/>
              </w:rPr>
            </w:pPr>
            <w:r w:rsidRPr="00746F32">
              <w:rPr>
                <w:rFonts w:asciiTheme="majorHAnsi" w:hAnsiTheme="majorHAnsi"/>
                <w:color w:val="000000"/>
                <w:szCs w:val="24"/>
                <w:lang w:eastAsia="id-ID"/>
              </w:rPr>
              <w:t>25</w:t>
            </w:r>
          </w:p>
        </w:tc>
        <w:tc>
          <w:tcPr>
            <w:tcW w:w="1241" w:type="pct"/>
            <w:tcBorders>
              <w:top w:val="nil"/>
              <w:left w:val="nil"/>
              <w:right w:val="nil"/>
            </w:tcBorders>
            <w:shd w:val="clear" w:color="auto" w:fill="auto"/>
            <w:noWrap/>
            <w:vAlign w:val="center"/>
            <w:hideMark/>
          </w:tcPr>
          <w:p w:rsidR="00A70DF0" w:rsidRPr="00746F32" w:rsidRDefault="005C6A18" w:rsidP="00746F32">
            <w:pPr>
              <w:jc w:val="center"/>
              <w:rPr>
                <w:rFonts w:asciiTheme="majorHAnsi" w:hAnsiTheme="majorHAnsi"/>
                <w:color w:val="000000"/>
                <w:szCs w:val="24"/>
                <w:vertAlign w:val="superscript"/>
                <w:lang w:val="id-ID" w:eastAsia="id-ID"/>
              </w:rPr>
            </w:pPr>
            <w:r w:rsidRPr="00746F32">
              <w:rPr>
                <w:rFonts w:asciiTheme="majorHAnsi" w:hAnsiTheme="majorHAnsi"/>
                <w:color w:val="000000"/>
                <w:szCs w:val="24"/>
                <w:lang w:val="id-ID" w:eastAsia="id-ID"/>
              </w:rPr>
              <w:t>10</w:t>
            </w:r>
          </w:p>
        </w:tc>
        <w:tc>
          <w:tcPr>
            <w:tcW w:w="1074" w:type="pct"/>
            <w:tcBorders>
              <w:top w:val="nil"/>
              <w:left w:val="nil"/>
              <w:right w:val="nil"/>
            </w:tcBorders>
            <w:shd w:val="clear" w:color="auto" w:fill="auto"/>
            <w:noWrap/>
            <w:vAlign w:val="center"/>
            <w:hideMark/>
          </w:tcPr>
          <w:p w:rsidR="00A70DF0" w:rsidRPr="00746F32" w:rsidRDefault="005C6A18" w:rsidP="00746F32">
            <w:pPr>
              <w:jc w:val="center"/>
              <w:rPr>
                <w:rFonts w:asciiTheme="majorHAnsi" w:hAnsiTheme="majorHAnsi"/>
                <w:color w:val="000000"/>
                <w:szCs w:val="24"/>
                <w:vertAlign w:val="superscript"/>
                <w:lang w:eastAsia="id-ID"/>
              </w:rPr>
            </w:pPr>
            <w:r w:rsidRPr="00746F32">
              <w:rPr>
                <w:rFonts w:asciiTheme="majorHAnsi" w:hAnsiTheme="majorHAnsi"/>
                <w:color w:val="000000"/>
                <w:szCs w:val="24"/>
                <w:lang w:val="id-ID" w:eastAsia="id-ID"/>
              </w:rPr>
              <w:t>2</w:t>
            </w:r>
            <w:r w:rsidRPr="00746F32">
              <w:rPr>
                <w:rFonts w:asciiTheme="majorHAnsi" w:hAnsiTheme="majorHAnsi"/>
                <w:color w:val="000000"/>
                <w:szCs w:val="24"/>
                <w:lang w:eastAsia="id-ID"/>
              </w:rPr>
              <w:t>2,5</w:t>
            </w:r>
          </w:p>
        </w:tc>
      </w:tr>
      <w:tr w:rsidR="00A70DF0" w:rsidRPr="00746F32" w:rsidTr="00634053">
        <w:trPr>
          <w:trHeight w:val="283"/>
        </w:trPr>
        <w:tc>
          <w:tcPr>
            <w:tcW w:w="1207" w:type="pct"/>
            <w:tcBorders>
              <w:top w:val="nil"/>
              <w:left w:val="nil"/>
              <w:bottom w:val="single" w:sz="4" w:space="0" w:color="auto"/>
              <w:right w:val="nil"/>
            </w:tcBorders>
            <w:shd w:val="clear" w:color="auto" w:fill="auto"/>
            <w:noWrap/>
            <w:vAlign w:val="center"/>
            <w:hideMark/>
          </w:tcPr>
          <w:p w:rsidR="00A70DF0" w:rsidRPr="00746F32" w:rsidRDefault="00A70DF0" w:rsidP="00746F32">
            <w:pPr>
              <w:rPr>
                <w:rFonts w:asciiTheme="majorHAnsi" w:hAnsiTheme="majorHAnsi"/>
                <w:color w:val="000000"/>
                <w:szCs w:val="24"/>
                <w:lang w:val="id-ID" w:eastAsia="id-ID"/>
              </w:rPr>
            </w:pPr>
            <w:r w:rsidRPr="00746F32">
              <w:rPr>
                <w:rFonts w:asciiTheme="majorHAnsi" w:hAnsiTheme="majorHAnsi"/>
                <w:color w:val="000000"/>
                <w:szCs w:val="24"/>
                <w:lang w:val="id-ID" w:eastAsia="id-ID"/>
              </w:rPr>
              <w:t>KS</w:t>
            </w:r>
          </w:p>
          <w:p w:rsidR="00A70DF0" w:rsidRPr="00746F32" w:rsidRDefault="00A70DF0" w:rsidP="00746F32">
            <w:pPr>
              <w:rPr>
                <w:rFonts w:asciiTheme="majorHAnsi" w:hAnsiTheme="majorHAnsi"/>
                <w:color w:val="000000"/>
                <w:szCs w:val="24"/>
                <w:lang w:eastAsia="id-ID"/>
              </w:rPr>
            </w:pPr>
            <w:r w:rsidRPr="00746F32">
              <w:rPr>
                <w:rFonts w:asciiTheme="majorHAnsi" w:hAnsiTheme="majorHAnsi"/>
                <w:color w:val="000000"/>
                <w:szCs w:val="24"/>
                <w:lang w:eastAsia="id-ID"/>
              </w:rPr>
              <w:lastRenderedPageBreak/>
              <w:t>TS</w:t>
            </w:r>
          </w:p>
          <w:p w:rsidR="00A70DF0" w:rsidRPr="00746F32" w:rsidRDefault="00A70DF0" w:rsidP="00746F32">
            <w:pPr>
              <w:rPr>
                <w:rFonts w:asciiTheme="majorHAnsi" w:hAnsiTheme="majorHAnsi"/>
                <w:color w:val="000000"/>
                <w:szCs w:val="24"/>
                <w:lang w:eastAsia="id-ID"/>
              </w:rPr>
            </w:pPr>
            <w:r w:rsidRPr="00746F32">
              <w:rPr>
                <w:rFonts w:asciiTheme="majorHAnsi" w:hAnsiTheme="majorHAnsi"/>
                <w:color w:val="000000"/>
                <w:szCs w:val="24"/>
                <w:lang w:eastAsia="id-ID"/>
              </w:rPr>
              <w:t>STS</w:t>
            </w:r>
          </w:p>
          <w:p w:rsidR="005C6A18" w:rsidRPr="00746F32" w:rsidRDefault="005C6A18" w:rsidP="00746F32">
            <w:pPr>
              <w:rPr>
                <w:rFonts w:asciiTheme="majorHAnsi" w:hAnsiTheme="majorHAnsi"/>
                <w:color w:val="000000"/>
                <w:szCs w:val="24"/>
                <w:lang w:eastAsia="id-ID"/>
              </w:rPr>
            </w:pPr>
            <w:r w:rsidRPr="00746F32">
              <w:rPr>
                <w:rFonts w:asciiTheme="majorHAnsi" w:hAnsiTheme="majorHAnsi"/>
                <w:color w:val="000000"/>
                <w:szCs w:val="24"/>
                <w:lang w:eastAsia="id-ID"/>
              </w:rPr>
              <w:t>Total</w:t>
            </w:r>
          </w:p>
        </w:tc>
        <w:tc>
          <w:tcPr>
            <w:tcW w:w="1479" w:type="pct"/>
            <w:tcBorders>
              <w:top w:val="nil"/>
              <w:left w:val="nil"/>
              <w:bottom w:val="single" w:sz="4" w:space="0" w:color="auto"/>
              <w:right w:val="nil"/>
            </w:tcBorders>
            <w:shd w:val="clear" w:color="auto" w:fill="auto"/>
            <w:noWrap/>
            <w:vAlign w:val="center"/>
            <w:hideMark/>
          </w:tcPr>
          <w:p w:rsidR="00A70DF0" w:rsidRPr="00746F32" w:rsidRDefault="005C6A18"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lastRenderedPageBreak/>
              <w:t>0</w:t>
            </w:r>
          </w:p>
          <w:p w:rsidR="00A70DF0"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lastRenderedPageBreak/>
              <w:t>2</w:t>
            </w:r>
          </w:p>
          <w:p w:rsidR="00A70DF0"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0</w:t>
            </w:r>
          </w:p>
          <w:p w:rsidR="00A70DF0"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30</w:t>
            </w:r>
          </w:p>
        </w:tc>
        <w:tc>
          <w:tcPr>
            <w:tcW w:w="1241" w:type="pct"/>
            <w:tcBorders>
              <w:top w:val="nil"/>
              <w:left w:val="nil"/>
              <w:bottom w:val="single" w:sz="4" w:space="0" w:color="auto"/>
              <w:right w:val="nil"/>
            </w:tcBorders>
            <w:shd w:val="clear" w:color="auto" w:fill="auto"/>
            <w:noWrap/>
            <w:vAlign w:val="center"/>
            <w:hideMark/>
          </w:tcPr>
          <w:p w:rsidR="00A70DF0" w:rsidRPr="00746F32" w:rsidRDefault="005C6A18"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lastRenderedPageBreak/>
              <w:t>10</w:t>
            </w:r>
          </w:p>
          <w:p w:rsidR="00A70DF0"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lastRenderedPageBreak/>
              <w:t>10</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0</w:t>
            </w:r>
          </w:p>
          <w:p w:rsidR="005C6A18" w:rsidRPr="00746F32" w:rsidRDefault="005C6A18" w:rsidP="00746F32">
            <w:pPr>
              <w:jc w:val="center"/>
              <w:rPr>
                <w:rFonts w:asciiTheme="majorHAnsi" w:hAnsiTheme="majorHAnsi"/>
                <w:color w:val="000000"/>
                <w:szCs w:val="24"/>
                <w:lang w:eastAsia="id-ID"/>
              </w:rPr>
            </w:pPr>
          </w:p>
        </w:tc>
        <w:tc>
          <w:tcPr>
            <w:tcW w:w="1074" w:type="pct"/>
            <w:tcBorders>
              <w:top w:val="nil"/>
              <w:left w:val="nil"/>
              <w:bottom w:val="single" w:sz="4" w:space="0" w:color="auto"/>
              <w:right w:val="nil"/>
            </w:tcBorders>
            <w:shd w:val="clear" w:color="auto" w:fill="auto"/>
            <w:noWrap/>
            <w:vAlign w:val="center"/>
            <w:hideMark/>
          </w:tcPr>
          <w:p w:rsidR="00A70DF0" w:rsidRPr="00746F32" w:rsidRDefault="005C6A18"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lastRenderedPageBreak/>
              <w:t>0</w:t>
            </w:r>
          </w:p>
          <w:p w:rsidR="00A70DF0"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lastRenderedPageBreak/>
              <w:t>6,4</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0</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33,8</w:t>
            </w:r>
            <w:r w:rsidR="00D056C2" w:rsidRPr="00746F32">
              <w:rPr>
                <w:rFonts w:asciiTheme="majorHAnsi" w:hAnsiTheme="majorHAnsi"/>
                <w:color w:val="000000"/>
                <w:szCs w:val="24"/>
                <w:lang w:eastAsia="id-ID"/>
              </w:rPr>
              <w:t>8</w:t>
            </w:r>
          </w:p>
        </w:tc>
      </w:tr>
    </w:tbl>
    <w:p w:rsidR="00D10250" w:rsidRPr="00746F32" w:rsidRDefault="00D10250" w:rsidP="00746F32">
      <w:pPr>
        <w:rPr>
          <w:rFonts w:asciiTheme="majorHAnsi" w:hAnsiTheme="majorHAnsi"/>
          <w:bCs/>
          <w:sz w:val="20"/>
        </w:rPr>
      </w:pPr>
      <w:r w:rsidRPr="00746F32">
        <w:rPr>
          <w:rFonts w:asciiTheme="majorHAnsi" w:hAnsiTheme="majorHAnsi"/>
          <w:bCs/>
          <w:sz w:val="20"/>
        </w:rPr>
        <w:lastRenderedPageBreak/>
        <w:t>Sumber: Data diolah, 2018</w:t>
      </w:r>
    </w:p>
    <w:p w:rsidR="00A70DF0" w:rsidRPr="00746F32" w:rsidRDefault="00A70DF0" w:rsidP="00746F32">
      <w:pPr>
        <w:ind w:firstLine="720"/>
        <w:jc w:val="both"/>
        <w:rPr>
          <w:rFonts w:asciiTheme="majorHAnsi" w:hAnsiTheme="majorHAnsi"/>
          <w:szCs w:val="24"/>
        </w:rPr>
      </w:pPr>
      <w:r w:rsidRPr="00746F32">
        <w:rPr>
          <w:rFonts w:asciiTheme="majorHAnsi" w:hAnsiTheme="majorHAnsi"/>
          <w:szCs w:val="24"/>
        </w:rPr>
        <w:t xml:space="preserve">Berdasarkan hasil uji pada tabel diatas, maka diperoleh perhitungan </w:t>
      </w:r>
      <w:r w:rsidRPr="00746F32">
        <w:rPr>
          <w:rFonts w:asciiTheme="majorHAnsi" w:hAnsiTheme="majorHAnsi"/>
          <w:i/>
          <w:iCs/>
          <w:szCs w:val="24"/>
        </w:rPr>
        <w:t>chi-square</w:t>
      </w:r>
      <w:r w:rsidRPr="00746F32">
        <w:rPr>
          <w:rFonts w:asciiTheme="majorHAnsi" w:hAnsiTheme="majorHAnsi"/>
          <w:szCs w:val="24"/>
        </w:rPr>
        <w:t xml:space="preserve"> hitung sebesar 33</w:t>
      </w:r>
      <w:proofErr w:type="gramStart"/>
      <w:r w:rsidRPr="00746F32">
        <w:rPr>
          <w:rFonts w:asciiTheme="majorHAnsi" w:hAnsiTheme="majorHAnsi"/>
          <w:szCs w:val="24"/>
        </w:rPr>
        <w:t>,8</w:t>
      </w:r>
      <w:proofErr w:type="gramEnd"/>
      <w:r w:rsidRPr="00746F32">
        <w:rPr>
          <w:rFonts w:asciiTheme="majorHAnsi" w:hAnsiTheme="majorHAnsi"/>
          <w:szCs w:val="24"/>
        </w:rPr>
        <w:t xml:space="preserve"> dengan df (</w:t>
      </w:r>
      <w:r w:rsidRPr="00746F32">
        <w:rPr>
          <w:rFonts w:asciiTheme="majorHAnsi" w:hAnsiTheme="majorHAnsi"/>
          <w:i/>
          <w:iCs/>
          <w:szCs w:val="24"/>
        </w:rPr>
        <w:t>degree of freedom</w:t>
      </w:r>
      <w:r w:rsidRPr="00746F32">
        <w:rPr>
          <w:rFonts w:asciiTheme="majorHAnsi" w:hAnsiTheme="majorHAnsi"/>
          <w:szCs w:val="24"/>
        </w:rPr>
        <w:t xml:space="preserve">) = N-k, dimana N merupakan data sampel dan k merupakan jumlah variabel dalam penelitian sehingga, df = 30-4 = 26 dengan taraf signifikansi sebesar 5% diperoleh </w:t>
      </w:r>
      <w:r w:rsidRPr="00746F32">
        <w:rPr>
          <w:rFonts w:asciiTheme="majorHAnsi" w:hAnsiTheme="majorHAnsi"/>
          <w:i/>
          <w:iCs/>
          <w:szCs w:val="24"/>
        </w:rPr>
        <w:t xml:space="preserve">chi-square </w:t>
      </w:r>
      <w:r w:rsidRPr="00746F32">
        <w:rPr>
          <w:rFonts w:asciiTheme="majorHAnsi" w:hAnsiTheme="majorHAnsi"/>
          <w:szCs w:val="24"/>
        </w:rPr>
        <w:t xml:space="preserve">tabel sebesar 38,885. Kemudian, diketahui bahwa </w:t>
      </w:r>
      <w:r w:rsidRPr="00746F32">
        <w:rPr>
          <w:rFonts w:asciiTheme="majorHAnsi" w:hAnsiTheme="majorHAnsi"/>
          <w:i/>
          <w:iCs/>
          <w:szCs w:val="24"/>
        </w:rPr>
        <w:t xml:space="preserve">chi-square </w:t>
      </w:r>
      <w:r w:rsidRPr="00746F32">
        <w:rPr>
          <w:rFonts w:asciiTheme="majorHAnsi" w:hAnsiTheme="majorHAnsi"/>
          <w:szCs w:val="24"/>
        </w:rPr>
        <w:t xml:space="preserve">hitung lebih kecil dari </w:t>
      </w:r>
      <w:r w:rsidRPr="00746F32">
        <w:rPr>
          <w:rFonts w:asciiTheme="majorHAnsi" w:hAnsiTheme="majorHAnsi"/>
          <w:i/>
          <w:iCs/>
          <w:szCs w:val="24"/>
        </w:rPr>
        <w:t xml:space="preserve">chi-square </w:t>
      </w:r>
      <w:r w:rsidRPr="00746F32">
        <w:rPr>
          <w:rFonts w:asciiTheme="majorHAnsi" w:hAnsiTheme="majorHAnsi"/>
          <w:szCs w:val="24"/>
        </w:rPr>
        <w:t>tabel yaitu 33,8 &lt; 38,885 maka, H</w:t>
      </w:r>
      <w:r w:rsidRPr="00746F32">
        <w:rPr>
          <w:rFonts w:asciiTheme="majorHAnsi" w:hAnsiTheme="majorHAnsi"/>
          <w:szCs w:val="24"/>
          <w:vertAlign w:val="subscript"/>
        </w:rPr>
        <w:t>0</w:t>
      </w:r>
      <w:r w:rsidRPr="00746F32">
        <w:rPr>
          <w:rFonts w:asciiTheme="majorHAnsi" w:hAnsiTheme="majorHAnsi"/>
          <w:szCs w:val="24"/>
        </w:rPr>
        <w:t xml:space="preserve"> diterima dan H</w:t>
      </w:r>
      <w:r w:rsidRPr="00746F32">
        <w:rPr>
          <w:rFonts w:asciiTheme="majorHAnsi" w:hAnsiTheme="majorHAnsi"/>
          <w:szCs w:val="24"/>
          <w:vertAlign w:val="subscript"/>
        </w:rPr>
        <w:t>1</w:t>
      </w:r>
      <w:r w:rsidRPr="00746F32">
        <w:rPr>
          <w:rFonts w:asciiTheme="majorHAnsi" w:hAnsiTheme="majorHAnsi"/>
          <w:szCs w:val="24"/>
        </w:rPr>
        <w:t xml:space="preserve"> ditolak, artinya dilihat dari aspek syariah eks nasabah BMT pailit tidak memiliki minat menabung terhadap BMT lain.</w:t>
      </w:r>
    </w:p>
    <w:p w:rsidR="00A70DF0" w:rsidRPr="00746F32" w:rsidRDefault="00A70DF0" w:rsidP="00746F32">
      <w:pPr>
        <w:ind w:firstLine="720"/>
        <w:jc w:val="both"/>
        <w:rPr>
          <w:rFonts w:asciiTheme="majorHAnsi" w:hAnsiTheme="majorHAnsi"/>
          <w:szCs w:val="24"/>
        </w:rPr>
      </w:pPr>
      <w:r w:rsidRPr="00746F32">
        <w:rPr>
          <w:rFonts w:asciiTheme="majorHAnsi" w:hAnsiTheme="majorHAnsi"/>
          <w:szCs w:val="24"/>
        </w:rPr>
        <w:t>Berdasarkan hasil wawancara kepada responden yaitu eks nasabah BMT pailit dilihat dari aspek syariah, eks nasabah BMT pailit menyatakan bahwa walaupun BMT sudah mengalami pailit, eks nasabah percaya dan tetap meyakini bahwa BMT sesuai syariat Islam baik produk dan jasa maupun transaksi yang dilakukan BMT. Eks nasabah juga meyakini bahwa setiap transaksi yang dilakukan oleh BMT terbebas dari sistem bunga yang merugikan nasabah. Namun, hal tersebut tidak cukup kuat untuk menumbuhkan minat menabung eks nasabah di BMT setelah mengalami pailit. Hal ini disebabkan eks nasabah merupakan pihak yang paling dirugikan dari BMT yang mengalami pailit, baik kerugian dari segi materi dan kerugian non materi seperti kekecewaan terhadap pihak BMT yang mengalami pailit karena tidak mampu mengembalikan nasa nasabahnya. Eks nasabah menjadi ragu</w:t>
      </w:r>
      <w:proofErr w:type="gramStart"/>
      <w:r w:rsidRPr="00746F32">
        <w:rPr>
          <w:rFonts w:asciiTheme="majorHAnsi" w:hAnsiTheme="majorHAnsi"/>
          <w:szCs w:val="24"/>
        </w:rPr>
        <w:t>,tidak</w:t>
      </w:r>
      <w:proofErr w:type="gramEnd"/>
      <w:r w:rsidRPr="00746F32">
        <w:rPr>
          <w:rFonts w:asciiTheme="majorHAnsi" w:hAnsiTheme="majorHAnsi"/>
          <w:szCs w:val="24"/>
        </w:rPr>
        <w:t xml:space="preserve"> yakin dan bahkan tidak memiliki kepercayaan menggunakan produk dan jasa BMT kembali setelah mengalami pailit. Eks nasabah lebih memilih menggunakan produk dan jasa keuangan lain yang lebih aman penggunaan produk dan jasanya dan lebih besar lembaganya seperti Bank bahkan terdapat nasabah yang tidak </w:t>
      </w:r>
      <w:r w:rsidRPr="00746F32">
        <w:rPr>
          <w:rFonts w:asciiTheme="majorHAnsi" w:hAnsiTheme="majorHAnsi"/>
          <w:szCs w:val="24"/>
        </w:rPr>
        <w:lastRenderedPageBreak/>
        <w:t>menggunakan lembaga keuangan untuk menyimpan uangnya tersebut.</w:t>
      </w:r>
    </w:p>
    <w:p w:rsidR="00D10250" w:rsidRPr="00746F32" w:rsidRDefault="005C6A18" w:rsidP="00746F32">
      <w:pPr>
        <w:spacing w:after="200"/>
        <w:jc w:val="both"/>
        <w:rPr>
          <w:rFonts w:asciiTheme="majorHAnsi" w:hAnsiTheme="majorHAnsi"/>
          <w:b/>
          <w:bCs/>
          <w:szCs w:val="24"/>
        </w:rPr>
      </w:pPr>
      <w:r w:rsidRPr="00746F32">
        <w:rPr>
          <w:rFonts w:asciiTheme="majorHAnsi" w:hAnsiTheme="majorHAnsi"/>
          <w:b/>
          <w:bCs/>
          <w:szCs w:val="24"/>
        </w:rPr>
        <w:t>Preferensi Eks Nasabah Ditinjau dari Tingkat Kepercayaan</w:t>
      </w:r>
    </w:p>
    <w:p w:rsidR="005C6A18" w:rsidRPr="00746F32" w:rsidRDefault="005C6A18" w:rsidP="00746F32">
      <w:pPr>
        <w:spacing w:after="200"/>
        <w:jc w:val="center"/>
        <w:rPr>
          <w:rFonts w:asciiTheme="majorHAnsi" w:hAnsiTheme="majorHAnsi"/>
          <w:b/>
          <w:bCs/>
          <w:szCs w:val="24"/>
        </w:rPr>
      </w:pPr>
      <w:r w:rsidRPr="00746F32">
        <w:rPr>
          <w:rFonts w:asciiTheme="majorHAnsi" w:hAnsiTheme="majorHAnsi"/>
          <w:b/>
          <w:sz w:val="20"/>
        </w:rPr>
        <w:t>Tabel</w:t>
      </w:r>
      <w:r w:rsidR="001039AA">
        <w:rPr>
          <w:rFonts w:asciiTheme="majorHAnsi" w:hAnsiTheme="majorHAnsi"/>
          <w:b/>
          <w:sz w:val="20"/>
        </w:rPr>
        <w:t>.3</w:t>
      </w:r>
      <w:r w:rsidRPr="00746F32">
        <w:rPr>
          <w:rFonts w:asciiTheme="majorHAnsi" w:hAnsiTheme="majorHAnsi"/>
          <w:b/>
          <w:sz w:val="20"/>
        </w:rPr>
        <w:t xml:space="preserve"> Preferens</w:t>
      </w:r>
      <w:r w:rsidRPr="00746F32">
        <w:rPr>
          <w:rFonts w:asciiTheme="majorHAnsi" w:hAnsiTheme="majorHAnsi"/>
          <w:b/>
          <w:sz w:val="20"/>
        </w:rPr>
        <w:t>i Ditinjau dari Tingkat Kepercayaan</w:t>
      </w:r>
    </w:p>
    <w:tbl>
      <w:tblPr>
        <w:tblW w:w="5000" w:type="pct"/>
        <w:tblCellMar>
          <w:left w:w="28" w:type="dxa"/>
          <w:right w:w="28" w:type="dxa"/>
        </w:tblCellMar>
        <w:tblLook w:val="04A0" w:firstRow="1" w:lastRow="0" w:firstColumn="1" w:lastColumn="0" w:noHBand="0" w:noVBand="1"/>
      </w:tblPr>
      <w:tblGrid>
        <w:gridCol w:w="1095"/>
        <w:gridCol w:w="1341"/>
        <w:gridCol w:w="1126"/>
        <w:gridCol w:w="973"/>
      </w:tblGrid>
      <w:tr w:rsidR="005C6A18" w:rsidRPr="00746F32" w:rsidTr="00634053">
        <w:trPr>
          <w:trHeight w:val="315"/>
        </w:trPr>
        <w:tc>
          <w:tcPr>
            <w:tcW w:w="1207" w:type="pct"/>
            <w:vMerge w:val="restart"/>
            <w:tcBorders>
              <w:top w:val="single" w:sz="4" w:space="0" w:color="auto"/>
              <w:left w:val="nil"/>
              <w:right w:val="nil"/>
            </w:tcBorders>
            <w:shd w:val="clear" w:color="auto" w:fill="auto"/>
            <w:noWrap/>
            <w:vAlign w:val="center"/>
            <w:hideMark/>
          </w:tcPr>
          <w:p w:rsidR="005C6A18" w:rsidRPr="00746F32" w:rsidRDefault="005C6A18" w:rsidP="00746F32">
            <w:pPr>
              <w:rPr>
                <w:rFonts w:asciiTheme="majorHAnsi" w:hAnsiTheme="majorHAnsi"/>
                <w:color w:val="000000"/>
                <w:szCs w:val="24"/>
                <w:lang w:val="id-ID" w:eastAsia="id-ID"/>
              </w:rPr>
            </w:pPr>
            <w:r w:rsidRPr="00746F32">
              <w:rPr>
                <w:rFonts w:asciiTheme="majorHAnsi" w:hAnsiTheme="majorHAnsi"/>
                <w:color w:val="000000"/>
                <w:szCs w:val="24"/>
                <w:lang w:val="id-ID" w:eastAsia="id-ID"/>
              </w:rPr>
              <w:t>Respon</w:t>
            </w:r>
          </w:p>
        </w:tc>
        <w:tc>
          <w:tcPr>
            <w:tcW w:w="3793" w:type="pct"/>
            <w:gridSpan w:val="3"/>
            <w:tcBorders>
              <w:top w:val="single" w:sz="4" w:space="0" w:color="auto"/>
              <w:left w:val="nil"/>
              <w:bottom w:val="single" w:sz="4" w:space="0" w:color="auto"/>
              <w:right w:val="nil"/>
            </w:tcBorders>
            <w:shd w:val="clear" w:color="auto" w:fill="auto"/>
            <w:vAlign w:val="center"/>
            <w:hideMark/>
          </w:tcPr>
          <w:p w:rsidR="005C6A18" w:rsidRPr="00746F32" w:rsidRDefault="005C6A18" w:rsidP="00746F32">
            <w:pPr>
              <w:jc w:val="center"/>
              <w:rPr>
                <w:rFonts w:asciiTheme="majorHAnsi" w:hAnsiTheme="majorHAnsi"/>
                <w:i/>
                <w:color w:val="000000"/>
                <w:szCs w:val="24"/>
                <w:lang w:eastAsia="id-ID"/>
              </w:rPr>
            </w:pPr>
            <w:r w:rsidRPr="00746F32">
              <w:rPr>
                <w:rFonts w:asciiTheme="majorHAnsi" w:hAnsiTheme="majorHAnsi"/>
                <w:i/>
                <w:color w:val="000000"/>
                <w:szCs w:val="24"/>
                <w:lang w:eastAsia="id-ID"/>
              </w:rPr>
              <w:t>Chi Square</w:t>
            </w:r>
          </w:p>
        </w:tc>
      </w:tr>
      <w:tr w:rsidR="005C6A18" w:rsidRPr="00746F32" w:rsidTr="00634053">
        <w:trPr>
          <w:trHeight w:val="315"/>
        </w:trPr>
        <w:tc>
          <w:tcPr>
            <w:tcW w:w="1207" w:type="pct"/>
            <w:vMerge/>
            <w:tcBorders>
              <w:left w:val="nil"/>
              <w:bottom w:val="single" w:sz="4" w:space="0" w:color="auto"/>
              <w:right w:val="nil"/>
            </w:tcBorders>
            <w:shd w:val="clear" w:color="auto" w:fill="auto"/>
            <w:noWrap/>
            <w:vAlign w:val="center"/>
            <w:hideMark/>
          </w:tcPr>
          <w:p w:rsidR="005C6A18" w:rsidRPr="00746F32" w:rsidRDefault="005C6A18" w:rsidP="00746F32">
            <w:pPr>
              <w:rPr>
                <w:rFonts w:asciiTheme="majorHAnsi" w:hAnsiTheme="majorHAnsi"/>
                <w:color w:val="000000"/>
                <w:szCs w:val="24"/>
                <w:lang w:val="id-ID" w:eastAsia="id-ID"/>
              </w:rPr>
            </w:pPr>
          </w:p>
        </w:tc>
        <w:tc>
          <w:tcPr>
            <w:tcW w:w="1479" w:type="pct"/>
            <w:tcBorders>
              <w:top w:val="single" w:sz="4" w:space="0" w:color="auto"/>
              <w:left w:val="nil"/>
              <w:bottom w:val="single" w:sz="4" w:space="0" w:color="auto"/>
              <w:right w:val="nil"/>
            </w:tcBorders>
            <w:shd w:val="clear" w:color="auto" w:fill="auto"/>
            <w:vAlign w:val="center"/>
            <w:hideMark/>
          </w:tcPr>
          <w:p w:rsidR="005C6A18" w:rsidRPr="00746F32" w:rsidRDefault="005C6A18"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Fo</w:t>
            </w:r>
          </w:p>
        </w:tc>
        <w:tc>
          <w:tcPr>
            <w:tcW w:w="1241" w:type="pct"/>
            <w:tcBorders>
              <w:top w:val="single" w:sz="4" w:space="0" w:color="auto"/>
              <w:left w:val="nil"/>
              <w:bottom w:val="single" w:sz="4" w:space="0" w:color="auto"/>
              <w:right w:val="nil"/>
            </w:tcBorders>
            <w:shd w:val="clear" w:color="auto" w:fill="auto"/>
            <w:vAlign w:val="center"/>
            <w:hideMark/>
          </w:tcPr>
          <w:p w:rsidR="005C6A18" w:rsidRPr="00746F32" w:rsidRDefault="005C6A18"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Fh</w:t>
            </w:r>
          </w:p>
        </w:tc>
        <w:tc>
          <w:tcPr>
            <w:tcW w:w="1074" w:type="pct"/>
            <w:tcBorders>
              <w:top w:val="single" w:sz="4" w:space="0" w:color="auto"/>
              <w:left w:val="nil"/>
              <w:bottom w:val="single" w:sz="4" w:space="0" w:color="auto"/>
              <w:right w:val="nil"/>
            </w:tcBorders>
            <w:shd w:val="clear" w:color="auto" w:fill="auto"/>
            <w:vAlign w:val="center"/>
            <w:hideMark/>
          </w:tcPr>
          <w:p w:rsidR="005C6A18" w:rsidRPr="00746F32" w:rsidRDefault="005C6A18" w:rsidP="00746F32">
            <w:pPr>
              <w:jc w:val="center"/>
              <w:rPr>
                <w:rFonts w:asciiTheme="majorHAnsi" w:hAnsiTheme="majorHAnsi" w:cstheme="majorBidi"/>
                <w:bCs/>
                <w:szCs w:val="24"/>
                <w:u w:val="single"/>
                <w:vertAlign w:val="superscript"/>
              </w:rPr>
            </w:pPr>
            <w:r w:rsidRPr="00746F32">
              <w:rPr>
                <w:rFonts w:asciiTheme="majorHAnsi" w:hAnsiTheme="majorHAnsi" w:cstheme="majorBidi"/>
                <w:b/>
                <w:bCs/>
                <w:szCs w:val="24"/>
                <w:u w:val="single"/>
              </w:rPr>
              <w:t>(</w:t>
            </w:r>
            <w:r w:rsidRPr="00746F32">
              <w:rPr>
                <w:rFonts w:asciiTheme="majorHAnsi" w:hAnsiTheme="majorHAnsi" w:cstheme="majorBidi"/>
                <w:bCs/>
                <w:szCs w:val="24"/>
                <w:u w:val="single"/>
              </w:rPr>
              <w:t>Fo-Fh)</w:t>
            </w:r>
            <w:r w:rsidRPr="00746F32">
              <w:rPr>
                <w:rFonts w:asciiTheme="majorHAnsi" w:hAnsiTheme="majorHAnsi" w:cstheme="majorBidi"/>
                <w:bCs/>
                <w:szCs w:val="24"/>
                <w:u w:val="single"/>
                <w:vertAlign w:val="superscript"/>
              </w:rPr>
              <w:t>2</w:t>
            </w:r>
          </w:p>
          <w:p w:rsidR="005C6A18" w:rsidRPr="00746F32" w:rsidRDefault="005C6A18" w:rsidP="00746F32">
            <w:pPr>
              <w:jc w:val="center"/>
              <w:rPr>
                <w:rFonts w:asciiTheme="majorHAnsi" w:hAnsiTheme="majorHAnsi"/>
                <w:color w:val="000000"/>
                <w:szCs w:val="24"/>
                <w:lang w:val="id-ID" w:eastAsia="id-ID"/>
              </w:rPr>
            </w:pPr>
            <w:r w:rsidRPr="00746F32">
              <w:rPr>
                <w:rFonts w:asciiTheme="majorHAnsi" w:hAnsiTheme="majorHAnsi" w:cstheme="majorBidi"/>
                <w:bCs/>
                <w:szCs w:val="24"/>
              </w:rPr>
              <w:t>Fh</w:t>
            </w:r>
          </w:p>
        </w:tc>
      </w:tr>
      <w:tr w:rsidR="005C6A18" w:rsidRPr="00746F32" w:rsidTr="00634053">
        <w:trPr>
          <w:trHeight w:val="283"/>
        </w:trPr>
        <w:tc>
          <w:tcPr>
            <w:tcW w:w="1207" w:type="pct"/>
            <w:tcBorders>
              <w:top w:val="single" w:sz="4" w:space="0" w:color="auto"/>
              <w:left w:val="nil"/>
              <w:bottom w:val="nil"/>
              <w:right w:val="nil"/>
            </w:tcBorders>
            <w:shd w:val="clear" w:color="auto" w:fill="auto"/>
            <w:noWrap/>
            <w:vAlign w:val="center"/>
            <w:hideMark/>
          </w:tcPr>
          <w:p w:rsidR="005C6A18" w:rsidRPr="00746F32" w:rsidRDefault="005C6A18" w:rsidP="00746F32">
            <w:pPr>
              <w:rPr>
                <w:rFonts w:asciiTheme="majorHAnsi" w:hAnsiTheme="majorHAnsi"/>
                <w:color w:val="000000"/>
                <w:szCs w:val="24"/>
                <w:lang w:eastAsia="id-ID"/>
              </w:rPr>
            </w:pPr>
            <w:r w:rsidRPr="00746F32">
              <w:rPr>
                <w:rFonts w:asciiTheme="majorHAnsi" w:hAnsiTheme="majorHAnsi"/>
                <w:color w:val="000000"/>
                <w:szCs w:val="24"/>
                <w:lang w:eastAsia="id-ID"/>
              </w:rPr>
              <w:t>SS</w:t>
            </w:r>
          </w:p>
        </w:tc>
        <w:tc>
          <w:tcPr>
            <w:tcW w:w="1479" w:type="pct"/>
            <w:tcBorders>
              <w:top w:val="single" w:sz="4" w:space="0" w:color="auto"/>
              <w:left w:val="nil"/>
              <w:bottom w:val="nil"/>
              <w:right w:val="nil"/>
            </w:tcBorders>
            <w:shd w:val="clear" w:color="auto" w:fill="auto"/>
            <w:noWrap/>
            <w:vAlign w:val="center"/>
            <w:hideMark/>
          </w:tcPr>
          <w:p w:rsidR="005C6A18" w:rsidRPr="00746F32" w:rsidRDefault="005C6A18" w:rsidP="00746F32">
            <w:pPr>
              <w:jc w:val="center"/>
              <w:rPr>
                <w:rFonts w:asciiTheme="majorHAnsi" w:hAnsiTheme="majorHAnsi"/>
                <w:szCs w:val="24"/>
                <w:lang w:val="id-ID"/>
              </w:rPr>
            </w:pPr>
            <w:r w:rsidRPr="00746F32">
              <w:rPr>
                <w:rFonts w:asciiTheme="majorHAnsi" w:hAnsiTheme="majorHAnsi"/>
                <w:szCs w:val="24"/>
                <w:lang w:val="id-ID"/>
              </w:rPr>
              <w:t>3</w:t>
            </w:r>
          </w:p>
        </w:tc>
        <w:tc>
          <w:tcPr>
            <w:tcW w:w="1241" w:type="pct"/>
            <w:tcBorders>
              <w:top w:val="single" w:sz="4" w:space="0" w:color="auto"/>
              <w:left w:val="nil"/>
              <w:bottom w:val="nil"/>
              <w:right w:val="nil"/>
            </w:tcBorders>
            <w:shd w:val="clear" w:color="auto" w:fill="auto"/>
            <w:noWrap/>
            <w:vAlign w:val="center"/>
            <w:hideMark/>
          </w:tcPr>
          <w:p w:rsidR="005C6A18" w:rsidRPr="00746F32" w:rsidRDefault="005C6A18" w:rsidP="00746F32">
            <w:pPr>
              <w:jc w:val="center"/>
              <w:rPr>
                <w:rFonts w:asciiTheme="majorHAnsi" w:hAnsiTheme="majorHAnsi"/>
                <w:szCs w:val="24"/>
              </w:rPr>
            </w:pPr>
            <w:r w:rsidRPr="00746F32">
              <w:rPr>
                <w:rFonts w:asciiTheme="majorHAnsi" w:hAnsiTheme="majorHAnsi"/>
                <w:szCs w:val="24"/>
              </w:rPr>
              <w:t>6</w:t>
            </w:r>
          </w:p>
        </w:tc>
        <w:tc>
          <w:tcPr>
            <w:tcW w:w="1074" w:type="pct"/>
            <w:tcBorders>
              <w:top w:val="single" w:sz="4" w:space="0" w:color="auto"/>
              <w:left w:val="nil"/>
              <w:bottom w:val="nil"/>
              <w:right w:val="nil"/>
            </w:tcBorders>
            <w:shd w:val="clear" w:color="auto" w:fill="auto"/>
            <w:noWrap/>
            <w:vAlign w:val="center"/>
            <w:hideMark/>
          </w:tcPr>
          <w:p w:rsidR="005C6A18" w:rsidRPr="00746F32" w:rsidRDefault="005C6A18" w:rsidP="00746F32">
            <w:pPr>
              <w:jc w:val="center"/>
              <w:rPr>
                <w:rFonts w:asciiTheme="majorHAnsi" w:hAnsiTheme="majorHAnsi"/>
                <w:szCs w:val="24"/>
                <w:lang w:val="id-ID"/>
              </w:rPr>
            </w:pPr>
            <w:r w:rsidRPr="00746F32">
              <w:rPr>
                <w:rFonts w:asciiTheme="majorHAnsi" w:hAnsiTheme="majorHAnsi"/>
                <w:szCs w:val="24"/>
                <w:lang w:val="id-ID"/>
              </w:rPr>
              <w:t>1,5</w:t>
            </w:r>
          </w:p>
        </w:tc>
      </w:tr>
      <w:tr w:rsidR="005C6A18" w:rsidRPr="00746F32" w:rsidTr="00634053">
        <w:trPr>
          <w:trHeight w:val="283"/>
        </w:trPr>
        <w:tc>
          <w:tcPr>
            <w:tcW w:w="1207" w:type="pct"/>
            <w:tcBorders>
              <w:top w:val="nil"/>
              <w:left w:val="nil"/>
              <w:right w:val="nil"/>
            </w:tcBorders>
            <w:shd w:val="clear" w:color="auto" w:fill="auto"/>
            <w:noWrap/>
            <w:vAlign w:val="center"/>
            <w:hideMark/>
          </w:tcPr>
          <w:p w:rsidR="005C6A18" w:rsidRPr="00746F32" w:rsidRDefault="005C6A18" w:rsidP="00746F32">
            <w:pPr>
              <w:rPr>
                <w:rFonts w:asciiTheme="majorHAnsi" w:hAnsiTheme="majorHAnsi"/>
                <w:color w:val="000000"/>
                <w:szCs w:val="24"/>
                <w:lang w:val="id-ID" w:eastAsia="id-ID"/>
              </w:rPr>
            </w:pPr>
            <w:r w:rsidRPr="00746F32">
              <w:rPr>
                <w:rFonts w:asciiTheme="majorHAnsi" w:hAnsiTheme="majorHAnsi"/>
                <w:color w:val="000000"/>
                <w:szCs w:val="24"/>
                <w:lang w:val="id-ID" w:eastAsia="id-ID"/>
              </w:rPr>
              <w:t>S</w:t>
            </w:r>
          </w:p>
        </w:tc>
        <w:tc>
          <w:tcPr>
            <w:tcW w:w="1479" w:type="pct"/>
            <w:tcBorders>
              <w:top w:val="nil"/>
              <w:left w:val="nil"/>
              <w:right w:val="nil"/>
            </w:tcBorders>
            <w:shd w:val="clear" w:color="auto" w:fill="auto"/>
            <w:noWrap/>
            <w:vAlign w:val="center"/>
            <w:hideMark/>
          </w:tcPr>
          <w:p w:rsidR="005C6A18" w:rsidRPr="00746F32" w:rsidRDefault="005C6A18" w:rsidP="00746F32">
            <w:pPr>
              <w:jc w:val="center"/>
              <w:rPr>
                <w:rFonts w:asciiTheme="majorHAnsi" w:hAnsiTheme="majorHAnsi"/>
                <w:color w:val="000000"/>
                <w:szCs w:val="24"/>
                <w:vertAlign w:val="superscript"/>
                <w:lang w:val="id-ID" w:eastAsia="id-ID"/>
              </w:rPr>
            </w:pPr>
            <w:r w:rsidRPr="00746F32">
              <w:rPr>
                <w:rFonts w:asciiTheme="majorHAnsi" w:hAnsiTheme="majorHAnsi"/>
                <w:color w:val="000000"/>
                <w:szCs w:val="24"/>
                <w:lang w:val="id-ID" w:eastAsia="id-ID"/>
              </w:rPr>
              <w:t>8</w:t>
            </w:r>
          </w:p>
        </w:tc>
        <w:tc>
          <w:tcPr>
            <w:tcW w:w="1241" w:type="pct"/>
            <w:tcBorders>
              <w:top w:val="nil"/>
              <w:left w:val="nil"/>
              <w:right w:val="nil"/>
            </w:tcBorders>
            <w:shd w:val="clear" w:color="auto" w:fill="auto"/>
            <w:noWrap/>
            <w:vAlign w:val="center"/>
            <w:hideMark/>
          </w:tcPr>
          <w:p w:rsidR="005C6A18" w:rsidRPr="00746F32" w:rsidRDefault="005C6A18" w:rsidP="00746F32">
            <w:pPr>
              <w:jc w:val="center"/>
              <w:rPr>
                <w:rFonts w:asciiTheme="majorHAnsi" w:hAnsiTheme="majorHAnsi"/>
                <w:color w:val="000000"/>
                <w:szCs w:val="24"/>
                <w:vertAlign w:val="superscript"/>
                <w:lang w:val="id-ID" w:eastAsia="id-ID"/>
              </w:rPr>
            </w:pPr>
            <w:r w:rsidRPr="00746F32">
              <w:rPr>
                <w:rFonts w:asciiTheme="majorHAnsi" w:hAnsiTheme="majorHAnsi"/>
                <w:color w:val="000000"/>
                <w:szCs w:val="24"/>
                <w:lang w:val="id-ID" w:eastAsia="id-ID"/>
              </w:rPr>
              <w:t>6</w:t>
            </w:r>
          </w:p>
        </w:tc>
        <w:tc>
          <w:tcPr>
            <w:tcW w:w="1074" w:type="pct"/>
            <w:tcBorders>
              <w:top w:val="nil"/>
              <w:left w:val="nil"/>
              <w:right w:val="nil"/>
            </w:tcBorders>
            <w:shd w:val="clear" w:color="auto" w:fill="auto"/>
            <w:noWrap/>
            <w:vAlign w:val="center"/>
            <w:hideMark/>
          </w:tcPr>
          <w:p w:rsidR="005C6A18" w:rsidRPr="00746F32" w:rsidRDefault="005C6A18" w:rsidP="00746F32">
            <w:pPr>
              <w:jc w:val="center"/>
              <w:rPr>
                <w:rFonts w:asciiTheme="majorHAnsi" w:hAnsiTheme="majorHAnsi"/>
                <w:color w:val="000000"/>
                <w:szCs w:val="24"/>
                <w:vertAlign w:val="superscript"/>
                <w:lang w:val="id-ID" w:eastAsia="id-ID"/>
              </w:rPr>
            </w:pPr>
            <w:r w:rsidRPr="00746F32">
              <w:rPr>
                <w:rFonts w:asciiTheme="majorHAnsi" w:hAnsiTheme="majorHAnsi"/>
                <w:color w:val="000000"/>
                <w:szCs w:val="24"/>
                <w:lang w:val="id-ID" w:eastAsia="id-ID"/>
              </w:rPr>
              <w:t>0,67</w:t>
            </w:r>
          </w:p>
        </w:tc>
      </w:tr>
      <w:tr w:rsidR="005C6A18" w:rsidRPr="00746F32" w:rsidTr="00634053">
        <w:trPr>
          <w:trHeight w:val="283"/>
        </w:trPr>
        <w:tc>
          <w:tcPr>
            <w:tcW w:w="1207" w:type="pct"/>
            <w:tcBorders>
              <w:top w:val="nil"/>
              <w:left w:val="nil"/>
              <w:bottom w:val="single" w:sz="4" w:space="0" w:color="auto"/>
              <w:right w:val="nil"/>
            </w:tcBorders>
            <w:shd w:val="clear" w:color="auto" w:fill="auto"/>
            <w:noWrap/>
            <w:vAlign w:val="center"/>
            <w:hideMark/>
          </w:tcPr>
          <w:p w:rsidR="005C6A18" w:rsidRPr="00746F32" w:rsidRDefault="005C6A18" w:rsidP="00746F32">
            <w:pPr>
              <w:rPr>
                <w:rFonts w:asciiTheme="majorHAnsi" w:hAnsiTheme="majorHAnsi"/>
                <w:color w:val="000000"/>
                <w:szCs w:val="24"/>
                <w:lang w:val="id-ID" w:eastAsia="id-ID"/>
              </w:rPr>
            </w:pPr>
            <w:r w:rsidRPr="00746F32">
              <w:rPr>
                <w:rFonts w:asciiTheme="majorHAnsi" w:hAnsiTheme="majorHAnsi"/>
                <w:color w:val="000000"/>
                <w:szCs w:val="24"/>
                <w:lang w:val="id-ID" w:eastAsia="id-ID"/>
              </w:rPr>
              <w:t>KS</w:t>
            </w:r>
          </w:p>
          <w:p w:rsidR="005C6A18" w:rsidRPr="00746F32" w:rsidRDefault="005C6A18" w:rsidP="00746F32">
            <w:pPr>
              <w:rPr>
                <w:rFonts w:asciiTheme="majorHAnsi" w:hAnsiTheme="majorHAnsi"/>
                <w:color w:val="000000"/>
                <w:szCs w:val="24"/>
                <w:lang w:eastAsia="id-ID"/>
              </w:rPr>
            </w:pPr>
            <w:r w:rsidRPr="00746F32">
              <w:rPr>
                <w:rFonts w:asciiTheme="majorHAnsi" w:hAnsiTheme="majorHAnsi"/>
                <w:color w:val="000000"/>
                <w:szCs w:val="24"/>
                <w:lang w:eastAsia="id-ID"/>
              </w:rPr>
              <w:t>TS</w:t>
            </w:r>
          </w:p>
          <w:p w:rsidR="005C6A18" w:rsidRPr="00746F32" w:rsidRDefault="005C6A18" w:rsidP="00746F32">
            <w:pPr>
              <w:rPr>
                <w:rFonts w:asciiTheme="majorHAnsi" w:hAnsiTheme="majorHAnsi"/>
                <w:color w:val="000000"/>
                <w:szCs w:val="24"/>
                <w:lang w:eastAsia="id-ID"/>
              </w:rPr>
            </w:pPr>
            <w:r w:rsidRPr="00746F32">
              <w:rPr>
                <w:rFonts w:asciiTheme="majorHAnsi" w:hAnsiTheme="majorHAnsi"/>
                <w:color w:val="000000"/>
                <w:szCs w:val="24"/>
                <w:lang w:eastAsia="id-ID"/>
              </w:rPr>
              <w:t>STS</w:t>
            </w:r>
          </w:p>
          <w:p w:rsidR="005C6A18" w:rsidRPr="00746F32" w:rsidRDefault="005C6A18" w:rsidP="00746F32">
            <w:pPr>
              <w:rPr>
                <w:rFonts w:asciiTheme="majorHAnsi" w:hAnsiTheme="majorHAnsi"/>
                <w:color w:val="000000"/>
                <w:szCs w:val="24"/>
                <w:lang w:eastAsia="id-ID"/>
              </w:rPr>
            </w:pPr>
            <w:r w:rsidRPr="00746F32">
              <w:rPr>
                <w:rFonts w:asciiTheme="majorHAnsi" w:hAnsiTheme="majorHAnsi"/>
                <w:color w:val="000000"/>
                <w:szCs w:val="24"/>
                <w:lang w:eastAsia="id-ID"/>
              </w:rPr>
              <w:t>Total</w:t>
            </w:r>
          </w:p>
        </w:tc>
        <w:tc>
          <w:tcPr>
            <w:tcW w:w="1479" w:type="pct"/>
            <w:tcBorders>
              <w:top w:val="nil"/>
              <w:left w:val="nil"/>
              <w:bottom w:val="single" w:sz="4" w:space="0" w:color="auto"/>
              <w:right w:val="nil"/>
            </w:tcBorders>
            <w:shd w:val="clear" w:color="auto" w:fill="auto"/>
            <w:noWrap/>
            <w:vAlign w:val="center"/>
            <w:hideMark/>
          </w:tcPr>
          <w:p w:rsidR="005C6A18" w:rsidRPr="00746F32" w:rsidRDefault="005C6A18"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5</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12</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2</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30</w:t>
            </w:r>
          </w:p>
        </w:tc>
        <w:tc>
          <w:tcPr>
            <w:tcW w:w="1241" w:type="pct"/>
            <w:tcBorders>
              <w:top w:val="nil"/>
              <w:left w:val="nil"/>
              <w:bottom w:val="single" w:sz="4" w:space="0" w:color="auto"/>
              <w:right w:val="nil"/>
            </w:tcBorders>
            <w:shd w:val="clear" w:color="auto" w:fill="auto"/>
            <w:noWrap/>
            <w:vAlign w:val="center"/>
            <w:hideMark/>
          </w:tcPr>
          <w:p w:rsidR="005C6A18" w:rsidRPr="00746F32" w:rsidRDefault="005C6A18"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6</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6</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6</w:t>
            </w:r>
          </w:p>
          <w:p w:rsidR="005C6A18" w:rsidRPr="00746F32" w:rsidRDefault="005C6A18" w:rsidP="00746F32">
            <w:pPr>
              <w:jc w:val="center"/>
              <w:rPr>
                <w:rFonts w:asciiTheme="majorHAnsi" w:hAnsiTheme="majorHAnsi"/>
                <w:color w:val="000000"/>
                <w:szCs w:val="24"/>
                <w:lang w:eastAsia="id-ID"/>
              </w:rPr>
            </w:pPr>
          </w:p>
        </w:tc>
        <w:tc>
          <w:tcPr>
            <w:tcW w:w="1074" w:type="pct"/>
            <w:tcBorders>
              <w:top w:val="nil"/>
              <w:left w:val="nil"/>
              <w:bottom w:val="single" w:sz="4" w:space="0" w:color="auto"/>
              <w:right w:val="nil"/>
            </w:tcBorders>
            <w:shd w:val="clear" w:color="auto" w:fill="auto"/>
            <w:noWrap/>
            <w:vAlign w:val="center"/>
            <w:hideMark/>
          </w:tcPr>
          <w:p w:rsidR="005C6A18" w:rsidRPr="00746F32" w:rsidRDefault="005C6A18"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0,16</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6</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2.6</w:t>
            </w:r>
          </w:p>
          <w:p w:rsidR="005C6A18" w:rsidRPr="00746F32" w:rsidRDefault="005C6A18"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10,39</w:t>
            </w:r>
          </w:p>
        </w:tc>
      </w:tr>
    </w:tbl>
    <w:p w:rsidR="005C6A18" w:rsidRPr="00746F32" w:rsidRDefault="005C6A18" w:rsidP="00746F32">
      <w:pPr>
        <w:rPr>
          <w:rFonts w:asciiTheme="majorHAnsi" w:hAnsiTheme="majorHAnsi"/>
          <w:bCs/>
          <w:sz w:val="20"/>
        </w:rPr>
      </w:pPr>
      <w:r w:rsidRPr="00746F32">
        <w:rPr>
          <w:rFonts w:asciiTheme="majorHAnsi" w:hAnsiTheme="majorHAnsi"/>
          <w:bCs/>
          <w:sz w:val="20"/>
        </w:rPr>
        <w:t>Sumber: Data diolah, 2018</w:t>
      </w:r>
    </w:p>
    <w:p w:rsidR="00C36891" w:rsidRPr="00746F32" w:rsidRDefault="00C36891" w:rsidP="00746F32">
      <w:pPr>
        <w:ind w:firstLine="720"/>
        <w:jc w:val="both"/>
        <w:rPr>
          <w:rFonts w:asciiTheme="majorHAnsi" w:hAnsiTheme="majorHAnsi"/>
          <w:szCs w:val="24"/>
        </w:rPr>
      </w:pPr>
      <w:r w:rsidRPr="00746F32">
        <w:rPr>
          <w:rFonts w:asciiTheme="majorHAnsi" w:hAnsiTheme="majorHAnsi"/>
          <w:szCs w:val="24"/>
        </w:rPr>
        <w:t xml:space="preserve">Berdasarkan hasil uji pada tabel diatas, maka diperoleh perhitungan </w:t>
      </w:r>
      <w:r w:rsidRPr="00746F32">
        <w:rPr>
          <w:rFonts w:asciiTheme="majorHAnsi" w:hAnsiTheme="majorHAnsi"/>
          <w:i/>
          <w:iCs/>
          <w:szCs w:val="24"/>
        </w:rPr>
        <w:t>chi-square</w:t>
      </w:r>
      <w:r w:rsidRPr="00746F32">
        <w:rPr>
          <w:rFonts w:asciiTheme="majorHAnsi" w:hAnsiTheme="majorHAnsi"/>
          <w:szCs w:val="24"/>
        </w:rPr>
        <w:t xml:space="preserve"> hitung sebesar 10</w:t>
      </w:r>
      <w:proofErr w:type="gramStart"/>
      <w:r w:rsidRPr="00746F32">
        <w:rPr>
          <w:rFonts w:asciiTheme="majorHAnsi" w:hAnsiTheme="majorHAnsi"/>
          <w:szCs w:val="24"/>
        </w:rPr>
        <w:t>,39</w:t>
      </w:r>
      <w:proofErr w:type="gramEnd"/>
      <w:r w:rsidRPr="00746F32">
        <w:rPr>
          <w:rFonts w:asciiTheme="majorHAnsi" w:hAnsiTheme="majorHAnsi"/>
          <w:szCs w:val="24"/>
        </w:rPr>
        <w:t xml:space="preserve"> dengan df (</w:t>
      </w:r>
      <w:r w:rsidRPr="00746F32">
        <w:rPr>
          <w:rFonts w:asciiTheme="majorHAnsi" w:hAnsiTheme="majorHAnsi"/>
          <w:i/>
          <w:iCs/>
          <w:szCs w:val="24"/>
        </w:rPr>
        <w:t>degree of freedom</w:t>
      </w:r>
      <w:r w:rsidRPr="00746F32">
        <w:rPr>
          <w:rFonts w:asciiTheme="majorHAnsi" w:hAnsiTheme="majorHAnsi"/>
          <w:szCs w:val="24"/>
        </w:rPr>
        <w:t xml:space="preserve">) = N-k, dimana N merupakan data sampel dan k merupakan jumlah variabel dalam penelitian sehingga, df = 30-4 = 26 dengan taraf signifikansi sebesar 5% diperoleh </w:t>
      </w:r>
      <w:r w:rsidRPr="00746F32">
        <w:rPr>
          <w:rFonts w:asciiTheme="majorHAnsi" w:hAnsiTheme="majorHAnsi"/>
          <w:i/>
          <w:iCs/>
          <w:szCs w:val="24"/>
        </w:rPr>
        <w:t xml:space="preserve">chi-square </w:t>
      </w:r>
      <w:r w:rsidRPr="00746F32">
        <w:rPr>
          <w:rFonts w:asciiTheme="majorHAnsi" w:hAnsiTheme="majorHAnsi"/>
          <w:szCs w:val="24"/>
        </w:rPr>
        <w:t xml:space="preserve">tabel sebesar 38,885. Kemudian, diketahui bahwa </w:t>
      </w:r>
      <w:r w:rsidRPr="00746F32">
        <w:rPr>
          <w:rFonts w:asciiTheme="majorHAnsi" w:hAnsiTheme="majorHAnsi"/>
          <w:i/>
          <w:iCs/>
          <w:szCs w:val="24"/>
        </w:rPr>
        <w:t xml:space="preserve">chi-square </w:t>
      </w:r>
      <w:r w:rsidRPr="00746F32">
        <w:rPr>
          <w:rFonts w:asciiTheme="majorHAnsi" w:hAnsiTheme="majorHAnsi"/>
          <w:szCs w:val="24"/>
        </w:rPr>
        <w:t xml:space="preserve">hitung lebih kecil dari </w:t>
      </w:r>
      <w:r w:rsidRPr="00746F32">
        <w:rPr>
          <w:rFonts w:asciiTheme="majorHAnsi" w:hAnsiTheme="majorHAnsi"/>
          <w:i/>
          <w:iCs/>
          <w:szCs w:val="24"/>
        </w:rPr>
        <w:t xml:space="preserve">chi-square </w:t>
      </w:r>
      <w:r w:rsidRPr="00746F32">
        <w:rPr>
          <w:rFonts w:asciiTheme="majorHAnsi" w:hAnsiTheme="majorHAnsi"/>
          <w:szCs w:val="24"/>
        </w:rPr>
        <w:t>tabel yaitu 10,39 &lt; 38,885 maka, H</w:t>
      </w:r>
      <w:r w:rsidRPr="00746F32">
        <w:rPr>
          <w:rFonts w:asciiTheme="majorHAnsi" w:hAnsiTheme="majorHAnsi"/>
          <w:szCs w:val="24"/>
          <w:vertAlign w:val="subscript"/>
        </w:rPr>
        <w:t>0</w:t>
      </w:r>
      <w:r w:rsidRPr="00746F32">
        <w:rPr>
          <w:rFonts w:asciiTheme="majorHAnsi" w:hAnsiTheme="majorHAnsi"/>
          <w:szCs w:val="24"/>
        </w:rPr>
        <w:t xml:space="preserve"> diterima dan H</w:t>
      </w:r>
      <w:r w:rsidRPr="00746F32">
        <w:rPr>
          <w:rFonts w:asciiTheme="majorHAnsi" w:hAnsiTheme="majorHAnsi"/>
          <w:szCs w:val="24"/>
          <w:vertAlign w:val="subscript"/>
        </w:rPr>
        <w:t>1</w:t>
      </w:r>
      <w:r w:rsidRPr="00746F32">
        <w:rPr>
          <w:rFonts w:asciiTheme="majorHAnsi" w:hAnsiTheme="majorHAnsi"/>
          <w:szCs w:val="24"/>
        </w:rPr>
        <w:t xml:space="preserve"> ditolak, artinya dilihat dari tingkat kepercayaan eks nasabah BMT pailit tidak memiliki minat menabung terhadap BMT lain.</w:t>
      </w:r>
    </w:p>
    <w:p w:rsidR="00C36891" w:rsidRPr="00746F32" w:rsidRDefault="00C36891" w:rsidP="00746F32">
      <w:pPr>
        <w:ind w:firstLine="720"/>
        <w:jc w:val="both"/>
        <w:rPr>
          <w:rFonts w:asciiTheme="majorHAnsi" w:hAnsiTheme="majorHAnsi"/>
          <w:szCs w:val="24"/>
        </w:rPr>
      </w:pPr>
      <w:r w:rsidRPr="00746F32">
        <w:rPr>
          <w:rFonts w:asciiTheme="majorHAnsi" w:hAnsiTheme="majorHAnsi"/>
          <w:szCs w:val="24"/>
        </w:rPr>
        <w:t xml:space="preserve">Berdasarkan wawancara yang dilakukan kepada responden yaitu eks nasabah BMT pailit di Kecamanatan Ciawi pada awalnya nasabah memiliki tingkat kepercayaan yang tinggi dalam menggunakan produk dan jasa BMT, sehingga mempercayakan dananya untuk disimpan dan di kelola di BMT. BMT ini memiliki potensi jumlah simpanan yang besar karena nasabahnya lebih banyak berprofesi sebagai pedagang. Pendapatan yang diperoleh pedagang setiap harinya </w:t>
      </w:r>
      <w:proofErr w:type="gramStart"/>
      <w:r w:rsidRPr="00746F32">
        <w:rPr>
          <w:rFonts w:asciiTheme="majorHAnsi" w:hAnsiTheme="majorHAnsi"/>
          <w:szCs w:val="24"/>
        </w:rPr>
        <w:t>akan</w:t>
      </w:r>
      <w:proofErr w:type="gramEnd"/>
      <w:r w:rsidRPr="00746F32">
        <w:rPr>
          <w:rFonts w:asciiTheme="majorHAnsi" w:hAnsiTheme="majorHAnsi"/>
          <w:szCs w:val="24"/>
        </w:rPr>
        <w:t xml:space="preserve"> disimpan di BMT. Bahkan terdapat nasabah yang memiliki simpanan di Bank mengalihkan simpanannya dari Bank ke BMT dalam jumlah yang cukup besar karena menilai lebih mudah dan praktis.</w:t>
      </w:r>
    </w:p>
    <w:p w:rsidR="00C36891" w:rsidRPr="00746F32" w:rsidRDefault="00C36891" w:rsidP="00746F32">
      <w:pPr>
        <w:ind w:firstLine="720"/>
        <w:jc w:val="both"/>
        <w:rPr>
          <w:rFonts w:asciiTheme="majorHAnsi" w:hAnsiTheme="majorHAnsi"/>
          <w:szCs w:val="24"/>
        </w:rPr>
      </w:pPr>
      <w:r w:rsidRPr="00746F32">
        <w:rPr>
          <w:rFonts w:asciiTheme="majorHAnsi" w:hAnsiTheme="majorHAnsi"/>
          <w:szCs w:val="24"/>
        </w:rPr>
        <w:lastRenderedPageBreak/>
        <w:t>Setelah BMT mengalami pailit, nasabah mengalami kerugian yang sangat besar. Berdasarkan keterangan narasumber, pihak BMT tidak memberikan informasi pengenai BMT yang mengalami pailit. Sehingga banyak nasabah yang tidak mengetahui mengenai hal tersebut, nasabah mengetahui BMT pailit dari rekan sesama pedagang atau dari orang di sekitar BMT yang sudah mengetahui bahwa BMT mengalami pailit. Dampaknya kejadian tersebut menimbulkan kekecewaan yang mendalam dari nasabah di BMT. Berdasarkan kejadian tersebut, tingkat kepercayaan nasabah terhadap BMT menurun bahkan nasabah tidak percaya lagi untuk menyimpan dananya di BMT. Hal tersebut mempengaruhi eks nasabah tidak memiliki minat menabung di BMT setelah BMT mengalami pailit.</w:t>
      </w:r>
    </w:p>
    <w:p w:rsidR="005C6A18" w:rsidRPr="00746F32" w:rsidRDefault="00D23631" w:rsidP="00746F32">
      <w:pPr>
        <w:spacing w:after="200"/>
        <w:jc w:val="both"/>
        <w:rPr>
          <w:rFonts w:asciiTheme="majorHAnsi" w:hAnsiTheme="majorHAnsi"/>
          <w:b/>
          <w:bCs/>
          <w:szCs w:val="24"/>
        </w:rPr>
      </w:pPr>
      <w:r w:rsidRPr="00746F32">
        <w:rPr>
          <w:rFonts w:asciiTheme="majorHAnsi" w:hAnsiTheme="majorHAnsi"/>
          <w:b/>
          <w:bCs/>
          <w:szCs w:val="24"/>
        </w:rPr>
        <w:t>Preferensi Eks Nasabah Ditinjau dari Pengalaman</w:t>
      </w:r>
    </w:p>
    <w:p w:rsidR="00D23631" w:rsidRPr="00746F32" w:rsidRDefault="00D23631" w:rsidP="00746F32">
      <w:pPr>
        <w:spacing w:after="200"/>
        <w:jc w:val="center"/>
        <w:rPr>
          <w:rFonts w:asciiTheme="majorHAnsi" w:hAnsiTheme="majorHAnsi"/>
          <w:b/>
          <w:bCs/>
          <w:szCs w:val="24"/>
        </w:rPr>
      </w:pPr>
      <w:r w:rsidRPr="00746F32">
        <w:rPr>
          <w:rFonts w:asciiTheme="majorHAnsi" w:hAnsiTheme="majorHAnsi"/>
          <w:b/>
          <w:sz w:val="20"/>
        </w:rPr>
        <w:t>Tabel</w:t>
      </w:r>
      <w:r w:rsidR="001039AA">
        <w:rPr>
          <w:rFonts w:asciiTheme="majorHAnsi" w:hAnsiTheme="majorHAnsi"/>
          <w:b/>
          <w:sz w:val="20"/>
        </w:rPr>
        <w:t>.4</w:t>
      </w:r>
      <w:r w:rsidRPr="00746F32">
        <w:rPr>
          <w:rFonts w:asciiTheme="majorHAnsi" w:hAnsiTheme="majorHAnsi"/>
          <w:b/>
          <w:sz w:val="20"/>
        </w:rPr>
        <w:t xml:space="preserve"> Preferensi D</w:t>
      </w:r>
      <w:r w:rsidRPr="00746F32">
        <w:rPr>
          <w:rFonts w:asciiTheme="majorHAnsi" w:hAnsiTheme="majorHAnsi"/>
          <w:b/>
          <w:sz w:val="20"/>
        </w:rPr>
        <w:t>itinjau dari Pengalaman</w:t>
      </w:r>
    </w:p>
    <w:tbl>
      <w:tblPr>
        <w:tblW w:w="5000" w:type="pct"/>
        <w:tblCellMar>
          <w:left w:w="28" w:type="dxa"/>
          <w:right w:w="28" w:type="dxa"/>
        </w:tblCellMar>
        <w:tblLook w:val="04A0" w:firstRow="1" w:lastRow="0" w:firstColumn="1" w:lastColumn="0" w:noHBand="0" w:noVBand="1"/>
      </w:tblPr>
      <w:tblGrid>
        <w:gridCol w:w="1095"/>
        <w:gridCol w:w="1341"/>
        <w:gridCol w:w="1126"/>
        <w:gridCol w:w="973"/>
      </w:tblGrid>
      <w:tr w:rsidR="00D23631" w:rsidRPr="00746F32" w:rsidTr="00634053">
        <w:trPr>
          <w:trHeight w:val="315"/>
        </w:trPr>
        <w:tc>
          <w:tcPr>
            <w:tcW w:w="1207" w:type="pct"/>
            <w:vMerge w:val="restart"/>
            <w:tcBorders>
              <w:top w:val="single" w:sz="4" w:space="0" w:color="auto"/>
              <w:left w:val="nil"/>
              <w:right w:val="nil"/>
            </w:tcBorders>
            <w:shd w:val="clear" w:color="auto" w:fill="auto"/>
            <w:noWrap/>
            <w:vAlign w:val="center"/>
            <w:hideMark/>
          </w:tcPr>
          <w:p w:rsidR="00D23631" w:rsidRPr="00746F32" w:rsidRDefault="00D23631" w:rsidP="00746F32">
            <w:pPr>
              <w:rPr>
                <w:rFonts w:asciiTheme="majorHAnsi" w:hAnsiTheme="majorHAnsi"/>
                <w:color w:val="000000"/>
                <w:szCs w:val="24"/>
                <w:lang w:val="id-ID" w:eastAsia="id-ID"/>
              </w:rPr>
            </w:pPr>
            <w:r w:rsidRPr="00746F32">
              <w:rPr>
                <w:rFonts w:asciiTheme="majorHAnsi" w:hAnsiTheme="majorHAnsi"/>
                <w:color w:val="000000"/>
                <w:szCs w:val="24"/>
                <w:lang w:val="id-ID" w:eastAsia="id-ID"/>
              </w:rPr>
              <w:t>Respon</w:t>
            </w:r>
          </w:p>
        </w:tc>
        <w:tc>
          <w:tcPr>
            <w:tcW w:w="3793" w:type="pct"/>
            <w:gridSpan w:val="3"/>
            <w:tcBorders>
              <w:top w:val="single" w:sz="4" w:space="0" w:color="auto"/>
              <w:left w:val="nil"/>
              <w:bottom w:val="single" w:sz="4" w:space="0" w:color="auto"/>
              <w:right w:val="nil"/>
            </w:tcBorders>
            <w:shd w:val="clear" w:color="auto" w:fill="auto"/>
            <w:vAlign w:val="center"/>
            <w:hideMark/>
          </w:tcPr>
          <w:p w:rsidR="00D23631" w:rsidRPr="00746F32" w:rsidRDefault="00D23631" w:rsidP="00746F32">
            <w:pPr>
              <w:jc w:val="center"/>
              <w:rPr>
                <w:rFonts w:asciiTheme="majorHAnsi" w:hAnsiTheme="majorHAnsi"/>
                <w:i/>
                <w:color w:val="000000"/>
                <w:szCs w:val="24"/>
                <w:lang w:eastAsia="id-ID"/>
              </w:rPr>
            </w:pPr>
            <w:r w:rsidRPr="00746F32">
              <w:rPr>
                <w:rFonts w:asciiTheme="majorHAnsi" w:hAnsiTheme="majorHAnsi"/>
                <w:i/>
                <w:color w:val="000000"/>
                <w:szCs w:val="24"/>
                <w:lang w:eastAsia="id-ID"/>
              </w:rPr>
              <w:t>Chi Square</w:t>
            </w:r>
          </w:p>
        </w:tc>
      </w:tr>
      <w:tr w:rsidR="00D23631" w:rsidRPr="00746F32" w:rsidTr="00634053">
        <w:trPr>
          <w:trHeight w:val="315"/>
        </w:trPr>
        <w:tc>
          <w:tcPr>
            <w:tcW w:w="1207" w:type="pct"/>
            <w:vMerge/>
            <w:tcBorders>
              <w:left w:val="nil"/>
              <w:bottom w:val="single" w:sz="4" w:space="0" w:color="auto"/>
              <w:right w:val="nil"/>
            </w:tcBorders>
            <w:shd w:val="clear" w:color="auto" w:fill="auto"/>
            <w:noWrap/>
            <w:vAlign w:val="center"/>
            <w:hideMark/>
          </w:tcPr>
          <w:p w:rsidR="00D23631" w:rsidRPr="00746F32" w:rsidRDefault="00D23631" w:rsidP="00746F32">
            <w:pPr>
              <w:rPr>
                <w:rFonts w:asciiTheme="majorHAnsi" w:hAnsiTheme="majorHAnsi"/>
                <w:color w:val="000000"/>
                <w:szCs w:val="24"/>
                <w:lang w:val="id-ID" w:eastAsia="id-ID"/>
              </w:rPr>
            </w:pPr>
          </w:p>
        </w:tc>
        <w:tc>
          <w:tcPr>
            <w:tcW w:w="1479" w:type="pct"/>
            <w:tcBorders>
              <w:top w:val="single" w:sz="4" w:space="0" w:color="auto"/>
              <w:left w:val="nil"/>
              <w:bottom w:val="single" w:sz="4" w:space="0" w:color="auto"/>
              <w:right w:val="nil"/>
            </w:tcBorders>
            <w:shd w:val="clear" w:color="auto" w:fill="auto"/>
            <w:vAlign w:val="center"/>
            <w:hideMark/>
          </w:tcPr>
          <w:p w:rsidR="00D23631" w:rsidRPr="00746F32" w:rsidRDefault="00D23631"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Fo</w:t>
            </w:r>
          </w:p>
        </w:tc>
        <w:tc>
          <w:tcPr>
            <w:tcW w:w="1241" w:type="pct"/>
            <w:tcBorders>
              <w:top w:val="single" w:sz="4" w:space="0" w:color="auto"/>
              <w:left w:val="nil"/>
              <w:bottom w:val="single" w:sz="4" w:space="0" w:color="auto"/>
              <w:right w:val="nil"/>
            </w:tcBorders>
            <w:shd w:val="clear" w:color="auto" w:fill="auto"/>
            <w:vAlign w:val="center"/>
            <w:hideMark/>
          </w:tcPr>
          <w:p w:rsidR="00D23631" w:rsidRPr="00746F32" w:rsidRDefault="00D23631"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Fh</w:t>
            </w:r>
          </w:p>
        </w:tc>
        <w:tc>
          <w:tcPr>
            <w:tcW w:w="1074" w:type="pct"/>
            <w:tcBorders>
              <w:top w:val="single" w:sz="4" w:space="0" w:color="auto"/>
              <w:left w:val="nil"/>
              <w:bottom w:val="single" w:sz="4" w:space="0" w:color="auto"/>
              <w:right w:val="nil"/>
            </w:tcBorders>
            <w:shd w:val="clear" w:color="auto" w:fill="auto"/>
            <w:vAlign w:val="center"/>
            <w:hideMark/>
          </w:tcPr>
          <w:p w:rsidR="00D23631" w:rsidRPr="00746F32" w:rsidRDefault="00D23631" w:rsidP="00746F32">
            <w:pPr>
              <w:jc w:val="center"/>
              <w:rPr>
                <w:rFonts w:asciiTheme="majorHAnsi" w:hAnsiTheme="majorHAnsi" w:cstheme="majorBidi"/>
                <w:bCs/>
                <w:szCs w:val="24"/>
                <w:u w:val="single"/>
                <w:vertAlign w:val="superscript"/>
              </w:rPr>
            </w:pPr>
            <w:r w:rsidRPr="00746F32">
              <w:rPr>
                <w:rFonts w:asciiTheme="majorHAnsi" w:hAnsiTheme="majorHAnsi" w:cstheme="majorBidi"/>
                <w:b/>
                <w:bCs/>
                <w:szCs w:val="24"/>
                <w:u w:val="single"/>
              </w:rPr>
              <w:t>(</w:t>
            </w:r>
            <w:r w:rsidRPr="00746F32">
              <w:rPr>
                <w:rFonts w:asciiTheme="majorHAnsi" w:hAnsiTheme="majorHAnsi" w:cstheme="majorBidi"/>
                <w:bCs/>
                <w:szCs w:val="24"/>
                <w:u w:val="single"/>
              </w:rPr>
              <w:t>Fo-Fh)</w:t>
            </w:r>
            <w:r w:rsidRPr="00746F32">
              <w:rPr>
                <w:rFonts w:asciiTheme="majorHAnsi" w:hAnsiTheme="majorHAnsi" w:cstheme="majorBidi"/>
                <w:bCs/>
                <w:szCs w:val="24"/>
                <w:u w:val="single"/>
                <w:vertAlign w:val="superscript"/>
              </w:rPr>
              <w:t>2</w:t>
            </w:r>
          </w:p>
          <w:p w:rsidR="00D23631" w:rsidRPr="00746F32" w:rsidRDefault="00D23631" w:rsidP="00746F32">
            <w:pPr>
              <w:jc w:val="center"/>
              <w:rPr>
                <w:rFonts w:asciiTheme="majorHAnsi" w:hAnsiTheme="majorHAnsi"/>
                <w:color w:val="000000"/>
                <w:szCs w:val="24"/>
                <w:lang w:val="id-ID" w:eastAsia="id-ID"/>
              </w:rPr>
            </w:pPr>
            <w:r w:rsidRPr="00746F32">
              <w:rPr>
                <w:rFonts w:asciiTheme="majorHAnsi" w:hAnsiTheme="majorHAnsi" w:cstheme="majorBidi"/>
                <w:bCs/>
                <w:szCs w:val="24"/>
              </w:rPr>
              <w:t>Fh</w:t>
            </w:r>
          </w:p>
        </w:tc>
      </w:tr>
      <w:tr w:rsidR="00D23631" w:rsidRPr="00746F32" w:rsidTr="00634053">
        <w:trPr>
          <w:trHeight w:val="283"/>
        </w:trPr>
        <w:tc>
          <w:tcPr>
            <w:tcW w:w="1207" w:type="pct"/>
            <w:tcBorders>
              <w:top w:val="single" w:sz="4" w:space="0" w:color="auto"/>
              <w:left w:val="nil"/>
              <w:bottom w:val="nil"/>
              <w:right w:val="nil"/>
            </w:tcBorders>
            <w:shd w:val="clear" w:color="auto" w:fill="auto"/>
            <w:noWrap/>
            <w:vAlign w:val="center"/>
            <w:hideMark/>
          </w:tcPr>
          <w:p w:rsidR="00D23631" w:rsidRPr="00746F32" w:rsidRDefault="00D23631" w:rsidP="00746F32">
            <w:pPr>
              <w:rPr>
                <w:rFonts w:asciiTheme="majorHAnsi" w:hAnsiTheme="majorHAnsi"/>
                <w:color w:val="000000"/>
                <w:szCs w:val="24"/>
                <w:lang w:eastAsia="id-ID"/>
              </w:rPr>
            </w:pPr>
            <w:r w:rsidRPr="00746F32">
              <w:rPr>
                <w:rFonts w:asciiTheme="majorHAnsi" w:hAnsiTheme="majorHAnsi"/>
                <w:color w:val="000000"/>
                <w:szCs w:val="24"/>
                <w:lang w:eastAsia="id-ID"/>
              </w:rPr>
              <w:t>SS</w:t>
            </w:r>
          </w:p>
        </w:tc>
        <w:tc>
          <w:tcPr>
            <w:tcW w:w="1479" w:type="pct"/>
            <w:tcBorders>
              <w:top w:val="single" w:sz="4" w:space="0" w:color="auto"/>
              <w:left w:val="nil"/>
              <w:bottom w:val="nil"/>
              <w:right w:val="nil"/>
            </w:tcBorders>
            <w:shd w:val="clear" w:color="auto" w:fill="auto"/>
            <w:noWrap/>
            <w:vAlign w:val="center"/>
            <w:hideMark/>
          </w:tcPr>
          <w:p w:rsidR="00D23631" w:rsidRPr="00746F32" w:rsidRDefault="00D23631" w:rsidP="00746F32">
            <w:pPr>
              <w:jc w:val="center"/>
              <w:rPr>
                <w:rFonts w:asciiTheme="majorHAnsi" w:hAnsiTheme="majorHAnsi"/>
                <w:szCs w:val="24"/>
                <w:lang w:val="id-ID"/>
              </w:rPr>
            </w:pPr>
            <w:r w:rsidRPr="00746F32">
              <w:rPr>
                <w:rFonts w:asciiTheme="majorHAnsi" w:hAnsiTheme="majorHAnsi"/>
                <w:szCs w:val="24"/>
                <w:lang w:val="id-ID"/>
              </w:rPr>
              <w:t>0</w:t>
            </w:r>
          </w:p>
        </w:tc>
        <w:tc>
          <w:tcPr>
            <w:tcW w:w="1241" w:type="pct"/>
            <w:tcBorders>
              <w:top w:val="single" w:sz="4" w:space="0" w:color="auto"/>
              <w:left w:val="nil"/>
              <w:bottom w:val="nil"/>
              <w:right w:val="nil"/>
            </w:tcBorders>
            <w:shd w:val="clear" w:color="auto" w:fill="auto"/>
            <w:noWrap/>
            <w:vAlign w:val="center"/>
            <w:hideMark/>
          </w:tcPr>
          <w:p w:rsidR="00D23631" w:rsidRPr="00746F32" w:rsidRDefault="00D23631" w:rsidP="00746F32">
            <w:pPr>
              <w:jc w:val="center"/>
              <w:rPr>
                <w:rFonts w:asciiTheme="majorHAnsi" w:hAnsiTheme="majorHAnsi"/>
                <w:szCs w:val="24"/>
              </w:rPr>
            </w:pPr>
            <w:r w:rsidRPr="00746F32">
              <w:rPr>
                <w:rFonts w:asciiTheme="majorHAnsi" w:hAnsiTheme="majorHAnsi"/>
                <w:szCs w:val="24"/>
              </w:rPr>
              <w:t>0</w:t>
            </w:r>
          </w:p>
        </w:tc>
        <w:tc>
          <w:tcPr>
            <w:tcW w:w="1074" w:type="pct"/>
            <w:tcBorders>
              <w:top w:val="single" w:sz="4" w:space="0" w:color="auto"/>
              <w:left w:val="nil"/>
              <w:bottom w:val="nil"/>
              <w:right w:val="nil"/>
            </w:tcBorders>
            <w:shd w:val="clear" w:color="auto" w:fill="auto"/>
            <w:noWrap/>
            <w:vAlign w:val="center"/>
            <w:hideMark/>
          </w:tcPr>
          <w:p w:rsidR="00D23631" w:rsidRPr="00746F32" w:rsidRDefault="00D23631" w:rsidP="00746F32">
            <w:pPr>
              <w:jc w:val="center"/>
              <w:rPr>
                <w:rFonts w:asciiTheme="majorHAnsi" w:hAnsiTheme="majorHAnsi"/>
                <w:szCs w:val="24"/>
                <w:lang w:val="id-ID"/>
              </w:rPr>
            </w:pPr>
            <w:r w:rsidRPr="00746F32">
              <w:rPr>
                <w:rFonts w:asciiTheme="majorHAnsi" w:hAnsiTheme="majorHAnsi"/>
                <w:szCs w:val="24"/>
                <w:lang w:val="id-ID"/>
              </w:rPr>
              <w:t>0</w:t>
            </w:r>
          </w:p>
        </w:tc>
      </w:tr>
      <w:tr w:rsidR="00D23631" w:rsidRPr="00746F32" w:rsidTr="00634053">
        <w:trPr>
          <w:trHeight w:val="283"/>
        </w:trPr>
        <w:tc>
          <w:tcPr>
            <w:tcW w:w="1207" w:type="pct"/>
            <w:tcBorders>
              <w:top w:val="nil"/>
              <w:left w:val="nil"/>
              <w:right w:val="nil"/>
            </w:tcBorders>
            <w:shd w:val="clear" w:color="auto" w:fill="auto"/>
            <w:noWrap/>
            <w:vAlign w:val="center"/>
            <w:hideMark/>
          </w:tcPr>
          <w:p w:rsidR="00D23631" w:rsidRPr="00746F32" w:rsidRDefault="00D23631" w:rsidP="00746F32">
            <w:pPr>
              <w:rPr>
                <w:rFonts w:asciiTheme="majorHAnsi" w:hAnsiTheme="majorHAnsi"/>
                <w:color w:val="000000"/>
                <w:szCs w:val="24"/>
                <w:lang w:val="id-ID" w:eastAsia="id-ID"/>
              </w:rPr>
            </w:pPr>
            <w:r w:rsidRPr="00746F32">
              <w:rPr>
                <w:rFonts w:asciiTheme="majorHAnsi" w:hAnsiTheme="majorHAnsi"/>
                <w:color w:val="000000"/>
                <w:szCs w:val="24"/>
                <w:lang w:val="id-ID" w:eastAsia="id-ID"/>
              </w:rPr>
              <w:t>S</w:t>
            </w:r>
          </w:p>
        </w:tc>
        <w:tc>
          <w:tcPr>
            <w:tcW w:w="1479" w:type="pct"/>
            <w:tcBorders>
              <w:top w:val="nil"/>
              <w:left w:val="nil"/>
              <w:right w:val="nil"/>
            </w:tcBorders>
            <w:shd w:val="clear" w:color="auto" w:fill="auto"/>
            <w:noWrap/>
            <w:vAlign w:val="center"/>
            <w:hideMark/>
          </w:tcPr>
          <w:p w:rsidR="00D23631" w:rsidRPr="00746F32" w:rsidRDefault="00D23631" w:rsidP="00746F32">
            <w:pPr>
              <w:jc w:val="center"/>
              <w:rPr>
                <w:rFonts w:asciiTheme="majorHAnsi" w:hAnsiTheme="majorHAnsi"/>
                <w:color w:val="000000"/>
                <w:szCs w:val="24"/>
                <w:vertAlign w:val="superscript"/>
                <w:lang w:val="id-ID" w:eastAsia="id-ID"/>
              </w:rPr>
            </w:pPr>
            <w:r w:rsidRPr="00746F32">
              <w:rPr>
                <w:rFonts w:asciiTheme="majorHAnsi" w:hAnsiTheme="majorHAnsi"/>
                <w:color w:val="000000"/>
                <w:szCs w:val="24"/>
                <w:lang w:val="id-ID" w:eastAsia="id-ID"/>
              </w:rPr>
              <w:t>6</w:t>
            </w:r>
          </w:p>
        </w:tc>
        <w:tc>
          <w:tcPr>
            <w:tcW w:w="1241" w:type="pct"/>
            <w:tcBorders>
              <w:top w:val="nil"/>
              <w:left w:val="nil"/>
              <w:right w:val="nil"/>
            </w:tcBorders>
            <w:shd w:val="clear" w:color="auto" w:fill="auto"/>
            <w:noWrap/>
            <w:vAlign w:val="center"/>
            <w:hideMark/>
          </w:tcPr>
          <w:p w:rsidR="00D23631" w:rsidRPr="00746F32" w:rsidRDefault="00D23631" w:rsidP="00746F32">
            <w:pPr>
              <w:jc w:val="center"/>
              <w:rPr>
                <w:rFonts w:asciiTheme="majorHAnsi" w:hAnsiTheme="majorHAnsi"/>
                <w:color w:val="000000"/>
                <w:szCs w:val="24"/>
                <w:vertAlign w:val="superscript"/>
                <w:lang w:val="id-ID" w:eastAsia="id-ID"/>
              </w:rPr>
            </w:pPr>
            <w:r w:rsidRPr="00746F32">
              <w:rPr>
                <w:rFonts w:asciiTheme="majorHAnsi" w:hAnsiTheme="majorHAnsi"/>
                <w:color w:val="000000"/>
                <w:szCs w:val="24"/>
                <w:lang w:val="id-ID" w:eastAsia="id-ID"/>
              </w:rPr>
              <w:t>7,5</w:t>
            </w:r>
          </w:p>
        </w:tc>
        <w:tc>
          <w:tcPr>
            <w:tcW w:w="1074" w:type="pct"/>
            <w:tcBorders>
              <w:top w:val="nil"/>
              <w:left w:val="nil"/>
              <w:right w:val="nil"/>
            </w:tcBorders>
            <w:shd w:val="clear" w:color="auto" w:fill="auto"/>
            <w:noWrap/>
            <w:vAlign w:val="center"/>
            <w:hideMark/>
          </w:tcPr>
          <w:p w:rsidR="00D23631" w:rsidRPr="00746F32" w:rsidRDefault="00D23631" w:rsidP="00746F32">
            <w:pPr>
              <w:jc w:val="center"/>
              <w:rPr>
                <w:rFonts w:asciiTheme="majorHAnsi" w:hAnsiTheme="majorHAnsi"/>
                <w:color w:val="000000"/>
                <w:szCs w:val="24"/>
                <w:vertAlign w:val="superscript"/>
                <w:lang w:val="id-ID" w:eastAsia="id-ID"/>
              </w:rPr>
            </w:pPr>
            <w:r w:rsidRPr="00746F32">
              <w:rPr>
                <w:rFonts w:asciiTheme="majorHAnsi" w:hAnsiTheme="majorHAnsi"/>
                <w:color w:val="000000"/>
                <w:szCs w:val="24"/>
                <w:lang w:val="id-ID" w:eastAsia="id-ID"/>
              </w:rPr>
              <w:t>0,</w:t>
            </w:r>
            <w:r w:rsidRPr="00746F32">
              <w:rPr>
                <w:rFonts w:asciiTheme="majorHAnsi" w:hAnsiTheme="majorHAnsi"/>
                <w:color w:val="000000"/>
                <w:szCs w:val="24"/>
                <w:lang w:val="id-ID" w:eastAsia="id-ID"/>
              </w:rPr>
              <w:t>33</w:t>
            </w:r>
          </w:p>
        </w:tc>
      </w:tr>
      <w:tr w:rsidR="00D23631" w:rsidRPr="00746F32" w:rsidTr="00634053">
        <w:trPr>
          <w:trHeight w:val="283"/>
        </w:trPr>
        <w:tc>
          <w:tcPr>
            <w:tcW w:w="1207" w:type="pct"/>
            <w:tcBorders>
              <w:top w:val="nil"/>
              <w:left w:val="nil"/>
              <w:bottom w:val="single" w:sz="4" w:space="0" w:color="auto"/>
              <w:right w:val="nil"/>
            </w:tcBorders>
            <w:shd w:val="clear" w:color="auto" w:fill="auto"/>
            <w:noWrap/>
            <w:vAlign w:val="center"/>
            <w:hideMark/>
          </w:tcPr>
          <w:p w:rsidR="00D23631" w:rsidRPr="00746F32" w:rsidRDefault="00D23631" w:rsidP="00746F32">
            <w:pPr>
              <w:rPr>
                <w:rFonts w:asciiTheme="majorHAnsi" w:hAnsiTheme="majorHAnsi"/>
                <w:color w:val="000000"/>
                <w:szCs w:val="24"/>
                <w:lang w:val="id-ID" w:eastAsia="id-ID"/>
              </w:rPr>
            </w:pPr>
            <w:r w:rsidRPr="00746F32">
              <w:rPr>
                <w:rFonts w:asciiTheme="majorHAnsi" w:hAnsiTheme="majorHAnsi"/>
                <w:color w:val="000000"/>
                <w:szCs w:val="24"/>
                <w:lang w:val="id-ID" w:eastAsia="id-ID"/>
              </w:rPr>
              <w:t>KS</w:t>
            </w:r>
          </w:p>
          <w:p w:rsidR="00D23631" w:rsidRPr="00746F32" w:rsidRDefault="00D23631" w:rsidP="00746F32">
            <w:pPr>
              <w:rPr>
                <w:rFonts w:asciiTheme="majorHAnsi" w:hAnsiTheme="majorHAnsi"/>
                <w:color w:val="000000"/>
                <w:szCs w:val="24"/>
                <w:lang w:eastAsia="id-ID"/>
              </w:rPr>
            </w:pPr>
            <w:r w:rsidRPr="00746F32">
              <w:rPr>
                <w:rFonts w:asciiTheme="majorHAnsi" w:hAnsiTheme="majorHAnsi"/>
                <w:color w:val="000000"/>
                <w:szCs w:val="24"/>
                <w:lang w:eastAsia="id-ID"/>
              </w:rPr>
              <w:t>TS</w:t>
            </w:r>
          </w:p>
          <w:p w:rsidR="00D23631" w:rsidRPr="00746F32" w:rsidRDefault="00D23631" w:rsidP="00746F32">
            <w:pPr>
              <w:rPr>
                <w:rFonts w:asciiTheme="majorHAnsi" w:hAnsiTheme="majorHAnsi"/>
                <w:color w:val="000000"/>
                <w:szCs w:val="24"/>
                <w:lang w:eastAsia="id-ID"/>
              </w:rPr>
            </w:pPr>
            <w:r w:rsidRPr="00746F32">
              <w:rPr>
                <w:rFonts w:asciiTheme="majorHAnsi" w:hAnsiTheme="majorHAnsi"/>
                <w:color w:val="000000"/>
                <w:szCs w:val="24"/>
                <w:lang w:eastAsia="id-ID"/>
              </w:rPr>
              <w:t>STS</w:t>
            </w:r>
          </w:p>
          <w:p w:rsidR="00D23631" w:rsidRPr="00746F32" w:rsidRDefault="00D23631" w:rsidP="00746F32">
            <w:pPr>
              <w:rPr>
                <w:rFonts w:asciiTheme="majorHAnsi" w:hAnsiTheme="majorHAnsi"/>
                <w:color w:val="000000"/>
                <w:szCs w:val="24"/>
                <w:lang w:eastAsia="id-ID"/>
              </w:rPr>
            </w:pPr>
            <w:r w:rsidRPr="00746F32">
              <w:rPr>
                <w:rFonts w:asciiTheme="majorHAnsi" w:hAnsiTheme="majorHAnsi"/>
                <w:color w:val="000000"/>
                <w:szCs w:val="24"/>
                <w:lang w:eastAsia="id-ID"/>
              </w:rPr>
              <w:t>Total</w:t>
            </w:r>
          </w:p>
        </w:tc>
        <w:tc>
          <w:tcPr>
            <w:tcW w:w="1479" w:type="pct"/>
            <w:tcBorders>
              <w:top w:val="nil"/>
              <w:left w:val="nil"/>
              <w:bottom w:val="single" w:sz="4" w:space="0" w:color="auto"/>
              <w:right w:val="nil"/>
            </w:tcBorders>
            <w:shd w:val="clear" w:color="auto" w:fill="auto"/>
            <w:noWrap/>
            <w:vAlign w:val="center"/>
            <w:hideMark/>
          </w:tcPr>
          <w:p w:rsidR="00D23631" w:rsidRPr="00746F32" w:rsidRDefault="00D23631"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1</w:t>
            </w:r>
          </w:p>
          <w:p w:rsidR="00D23631" w:rsidRPr="00746F32" w:rsidRDefault="00D23631"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13</w:t>
            </w:r>
          </w:p>
          <w:p w:rsidR="00D23631" w:rsidRPr="00746F32" w:rsidRDefault="00D23631"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10</w:t>
            </w:r>
          </w:p>
          <w:p w:rsidR="00D23631" w:rsidRPr="00746F32" w:rsidRDefault="00D23631"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30</w:t>
            </w:r>
          </w:p>
        </w:tc>
        <w:tc>
          <w:tcPr>
            <w:tcW w:w="1241" w:type="pct"/>
            <w:tcBorders>
              <w:top w:val="nil"/>
              <w:left w:val="nil"/>
              <w:bottom w:val="single" w:sz="4" w:space="0" w:color="auto"/>
              <w:right w:val="nil"/>
            </w:tcBorders>
            <w:shd w:val="clear" w:color="auto" w:fill="auto"/>
            <w:noWrap/>
            <w:vAlign w:val="center"/>
            <w:hideMark/>
          </w:tcPr>
          <w:p w:rsidR="00D23631" w:rsidRPr="00746F32" w:rsidRDefault="00D23631"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7,5</w:t>
            </w:r>
          </w:p>
          <w:p w:rsidR="00D23631" w:rsidRPr="00746F32" w:rsidRDefault="00D23631"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7,5</w:t>
            </w:r>
          </w:p>
          <w:p w:rsidR="00D23631" w:rsidRPr="00746F32" w:rsidRDefault="00D23631"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7,5</w:t>
            </w:r>
          </w:p>
          <w:p w:rsidR="00D23631" w:rsidRPr="00746F32" w:rsidRDefault="00D23631" w:rsidP="00746F32">
            <w:pPr>
              <w:jc w:val="center"/>
              <w:rPr>
                <w:rFonts w:asciiTheme="majorHAnsi" w:hAnsiTheme="majorHAnsi"/>
                <w:color w:val="000000"/>
                <w:szCs w:val="24"/>
                <w:lang w:eastAsia="id-ID"/>
              </w:rPr>
            </w:pPr>
          </w:p>
        </w:tc>
        <w:tc>
          <w:tcPr>
            <w:tcW w:w="1074" w:type="pct"/>
            <w:tcBorders>
              <w:top w:val="nil"/>
              <w:left w:val="nil"/>
              <w:bottom w:val="single" w:sz="4" w:space="0" w:color="auto"/>
              <w:right w:val="nil"/>
            </w:tcBorders>
            <w:shd w:val="clear" w:color="auto" w:fill="auto"/>
            <w:noWrap/>
            <w:vAlign w:val="center"/>
            <w:hideMark/>
          </w:tcPr>
          <w:p w:rsidR="00D23631" w:rsidRPr="00746F32" w:rsidRDefault="00D23631" w:rsidP="00746F32">
            <w:pPr>
              <w:jc w:val="center"/>
              <w:rPr>
                <w:rFonts w:asciiTheme="majorHAnsi" w:hAnsiTheme="majorHAnsi"/>
                <w:color w:val="000000"/>
                <w:szCs w:val="24"/>
                <w:lang w:val="id-ID" w:eastAsia="id-ID"/>
              </w:rPr>
            </w:pPr>
            <w:r w:rsidRPr="00746F32">
              <w:rPr>
                <w:rFonts w:asciiTheme="majorHAnsi" w:hAnsiTheme="majorHAnsi"/>
                <w:color w:val="000000"/>
                <w:szCs w:val="24"/>
                <w:lang w:val="id-ID" w:eastAsia="id-ID"/>
              </w:rPr>
              <w:t>5</w:t>
            </w:r>
            <w:r w:rsidRPr="00746F32">
              <w:rPr>
                <w:rFonts w:asciiTheme="majorHAnsi" w:hAnsiTheme="majorHAnsi"/>
                <w:color w:val="000000"/>
                <w:szCs w:val="24"/>
                <w:lang w:val="id-ID" w:eastAsia="id-ID"/>
              </w:rPr>
              <w:t>,</w:t>
            </w:r>
            <w:r w:rsidRPr="00746F32">
              <w:rPr>
                <w:rFonts w:asciiTheme="majorHAnsi" w:hAnsiTheme="majorHAnsi"/>
                <w:color w:val="000000"/>
                <w:szCs w:val="24"/>
                <w:lang w:val="id-ID" w:eastAsia="id-ID"/>
              </w:rPr>
              <w:t>63</w:t>
            </w:r>
          </w:p>
          <w:p w:rsidR="00D23631" w:rsidRPr="00746F32" w:rsidRDefault="00D23631"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4,03</w:t>
            </w:r>
          </w:p>
          <w:p w:rsidR="00D23631" w:rsidRPr="00746F32" w:rsidRDefault="00D23631"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0,83</w:t>
            </w:r>
          </w:p>
          <w:p w:rsidR="00D23631" w:rsidRPr="00746F32" w:rsidRDefault="00D23631" w:rsidP="00746F32">
            <w:pPr>
              <w:jc w:val="center"/>
              <w:rPr>
                <w:rFonts w:asciiTheme="majorHAnsi" w:hAnsiTheme="majorHAnsi"/>
                <w:color w:val="000000"/>
                <w:szCs w:val="24"/>
                <w:lang w:eastAsia="id-ID"/>
              </w:rPr>
            </w:pPr>
            <w:r w:rsidRPr="00746F32">
              <w:rPr>
                <w:rFonts w:asciiTheme="majorHAnsi" w:hAnsiTheme="majorHAnsi"/>
                <w:color w:val="000000"/>
                <w:szCs w:val="24"/>
                <w:lang w:eastAsia="id-ID"/>
              </w:rPr>
              <w:t>10,</w:t>
            </w:r>
            <w:r w:rsidRPr="00746F32">
              <w:rPr>
                <w:rFonts w:asciiTheme="majorHAnsi" w:hAnsiTheme="majorHAnsi"/>
                <w:color w:val="000000"/>
                <w:szCs w:val="24"/>
                <w:lang w:eastAsia="id-ID"/>
              </w:rPr>
              <w:t>82</w:t>
            </w:r>
          </w:p>
        </w:tc>
      </w:tr>
    </w:tbl>
    <w:p w:rsidR="00D23631" w:rsidRPr="00746F32" w:rsidRDefault="00D23631" w:rsidP="00746F32">
      <w:pPr>
        <w:rPr>
          <w:rFonts w:asciiTheme="majorHAnsi" w:hAnsiTheme="majorHAnsi"/>
          <w:bCs/>
          <w:sz w:val="20"/>
        </w:rPr>
      </w:pPr>
      <w:r w:rsidRPr="00746F32">
        <w:rPr>
          <w:rFonts w:asciiTheme="majorHAnsi" w:hAnsiTheme="majorHAnsi"/>
          <w:bCs/>
          <w:sz w:val="20"/>
        </w:rPr>
        <w:t>Sumber: Data diolah, 2018</w:t>
      </w:r>
    </w:p>
    <w:p w:rsidR="00D23631" w:rsidRPr="00746F32" w:rsidRDefault="00D23631" w:rsidP="00746F32">
      <w:pPr>
        <w:ind w:firstLine="720"/>
        <w:jc w:val="both"/>
        <w:rPr>
          <w:rFonts w:asciiTheme="majorHAnsi" w:hAnsiTheme="majorHAnsi"/>
          <w:szCs w:val="24"/>
        </w:rPr>
      </w:pPr>
      <w:r w:rsidRPr="00746F32">
        <w:rPr>
          <w:rFonts w:asciiTheme="majorHAnsi" w:hAnsiTheme="majorHAnsi"/>
          <w:szCs w:val="24"/>
        </w:rPr>
        <w:t xml:space="preserve">Berdasarkan hasil uji pada tabel diatas, maka diperoleh perhitungan </w:t>
      </w:r>
      <w:r w:rsidRPr="00746F32">
        <w:rPr>
          <w:rFonts w:asciiTheme="majorHAnsi" w:hAnsiTheme="majorHAnsi"/>
          <w:i/>
          <w:iCs/>
          <w:szCs w:val="24"/>
        </w:rPr>
        <w:t>chi-square</w:t>
      </w:r>
      <w:r w:rsidRPr="00746F32">
        <w:rPr>
          <w:rFonts w:asciiTheme="majorHAnsi" w:hAnsiTheme="majorHAnsi"/>
          <w:szCs w:val="24"/>
        </w:rPr>
        <w:t xml:space="preserve"> hitung sebesar 10</w:t>
      </w:r>
      <w:proofErr w:type="gramStart"/>
      <w:r w:rsidRPr="00746F32">
        <w:rPr>
          <w:rFonts w:asciiTheme="majorHAnsi" w:hAnsiTheme="majorHAnsi"/>
          <w:szCs w:val="24"/>
        </w:rPr>
        <w:t>,82</w:t>
      </w:r>
      <w:proofErr w:type="gramEnd"/>
      <w:r w:rsidRPr="00746F32">
        <w:rPr>
          <w:rFonts w:asciiTheme="majorHAnsi" w:hAnsiTheme="majorHAnsi"/>
          <w:szCs w:val="24"/>
        </w:rPr>
        <w:t xml:space="preserve"> dengan df (</w:t>
      </w:r>
      <w:r w:rsidRPr="00746F32">
        <w:rPr>
          <w:rFonts w:asciiTheme="majorHAnsi" w:hAnsiTheme="majorHAnsi"/>
          <w:i/>
          <w:iCs/>
          <w:szCs w:val="24"/>
        </w:rPr>
        <w:t>degree of freedom</w:t>
      </w:r>
      <w:r w:rsidRPr="00746F32">
        <w:rPr>
          <w:rFonts w:asciiTheme="majorHAnsi" w:hAnsiTheme="majorHAnsi"/>
          <w:szCs w:val="24"/>
        </w:rPr>
        <w:t xml:space="preserve">) = N-k, dimana N merupakan data sampel dan k merupakan jumlah variabel dalam penelitian sehingga, df = 30-4 = 6 dengan taraf signifikansi sebesar 5% diperoleh </w:t>
      </w:r>
      <w:r w:rsidRPr="00746F32">
        <w:rPr>
          <w:rFonts w:asciiTheme="majorHAnsi" w:hAnsiTheme="majorHAnsi"/>
          <w:i/>
          <w:iCs/>
          <w:szCs w:val="24"/>
        </w:rPr>
        <w:t xml:space="preserve">chi-square </w:t>
      </w:r>
      <w:r w:rsidRPr="00746F32">
        <w:rPr>
          <w:rFonts w:asciiTheme="majorHAnsi" w:hAnsiTheme="majorHAnsi"/>
          <w:szCs w:val="24"/>
        </w:rPr>
        <w:t xml:space="preserve">tabel sebesar 38,885. Kemudian, diketahui bahwa </w:t>
      </w:r>
      <w:r w:rsidRPr="00746F32">
        <w:rPr>
          <w:rFonts w:asciiTheme="majorHAnsi" w:hAnsiTheme="majorHAnsi"/>
          <w:i/>
          <w:iCs/>
          <w:szCs w:val="24"/>
        </w:rPr>
        <w:t xml:space="preserve">chi-square </w:t>
      </w:r>
      <w:r w:rsidRPr="00746F32">
        <w:rPr>
          <w:rFonts w:asciiTheme="majorHAnsi" w:hAnsiTheme="majorHAnsi"/>
          <w:szCs w:val="24"/>
        </w:rPr>
        <w:t xml:space="preserve">hitung lebih kecil dari </w:t>
      </w:r>
      <w:r w:rsidRPr="00746F32">
        <w:rPr>
          <w:rFonts w:asciiTheme="majorHAnsi" w:hAnsiTheme="majorHAnsi"/>
          <w:i/>
          <w:iCs/>
          <w:szCs w:val="24"/>
        </w:rPr>
        <w:t xml:space="preserve">chi-square </w:t>
      </w:r>
      <w:r w:rsidRPr="00746F32">
        <w:rPr>
          <w:rFonts w:asciiTheme="majorHAnsi" w:hAnsiTheme="majorHAnsi"/>
          <w:szCs w:val="24"/>
        </w:rPr>
        <w:t>tabel yaitu 10,82 &lt; 38,885 maka, H</w:t>
      </w:r>
      <w:r w:rsidRPr="00746F32">
        <w:rPr>
          <w:rFonts w:asciiTheme="majorHAnsi" w:hAnsiTheme="majorHAnsi"/>
          <w:szCs w:val="24"/>
          <w:vertAlign w:val="subscript"/>
        </w:rPr>
        <w:t>0</w:t>
      </w:r>
      <w:r w:rsidRPr="00746F32">
        <w:rPr>
          <w:rFonts w:asciiTheme="majorHAnsi" w:hAnsiTheme="majorHAnsi"/>
          <w:szCs w:val="24"/>
        </w:rPr>
        <w:t xml:space="preserve"> diterima dan H</w:t>
      </w:r>
      <w:r w:rsidRPr="00746F32">
        <w:rPr>
          <w:rFonts w:asciiTheme="majorHAnsi" w:hAnsiTheme="majorHAnsi"/>
          <w:szCs w:val="24"/>
          <w:vertAlign w:val="subscript"/>
        </w:rPr>
        <w:t>1</w:t>
      </w:r>
      <w:r w:rsidRPr="00746F32">
        <w:rPr>
          <w:rFonts w:asciiTheme="majorHAnsi" w:hAnsiTheme="majorHAnsi"/>
          <w:szCs w:val="24"/>
        </w:rPr>
        <w:t xml:space="preserve"> ditolak, artinya dilihat dari pengalaman eks nasabah BMT pailit tidak memiliki minat menabung terhadap BMT lain.</w:t>
      </w:r>
    </w:p>
    <w:p w:rsidR="00D23631" w:rsidRPr="00746F32" w:rsidRDefault="00D23631" w:rsidP="00746F32">
      <w:pPr>
        <w:ind w:firstLine="720"/>
        <w:jc w:val="both"/>
        <w:rPr>
          <w:rFonts w:asciiTheme="majorHAnsi" w:hAnsiTheme="majorHAnsi"/>
          <w:szCs w:val="24"/>
        </w:rPr>
      </w:pPr>
      <w:r w:rsidRPr="00746F32">
        <w:rPr>
          <w:rFonts w:asciiTheme="majorHAnsi" w:hAnsiTheme="majorHAnsi"/>
          <w:szCs w:val="24"/>
        </w:rPr>
        <w:lastRenderedPageBreak/>
        <w:t xml:space="preserve">Berdasarkan wawancara dilakukan kepada responden yaitu eks nasabah BMT pailit, nasabah memiliki pengalaman yang kurang baik terhadap BMT pailit seperti sulit untuk meminta pengembalian </w:t>
      </w:r>
      <w:proofErr w:type="gramStart"/>
      <w:r w:rsidRPr="00746F32">
        <w:rPr>
          <w:rFonts w:asciiTheme="majorHAnsi" w:hAnsiTheme="majorHAnsi"/>
          <w:szCs w:val="24"/>
        </w:rPr>
        <w:t>dana</w:t>
      </w:r>
      <w:proofErr w:type="gramEnd"/>
      <w:r w:rsidRPr="00746F32">
        <w:rPr>
          <w:rFonts w:asciiTheme="majorHAnsi" w:hAnsiTheme="majorHAnsi"/>
          <w:szCs w:val="24"/>
        </w:rPr>
        <w:t xml:space="preserve"> kepada BMT, pihak yang akan dimintai pertanggung jawaban atas dana nasabah dan tidak ada pemberitahuan pailit oleh pihak BMT maupun dari petugas </w:t>
      </w:r>
      <w:r w:rsidRPr="00746F32">
        <w:rPr>
          <w:rFonts w:asciiTheme="majorHAnsi" w:hAnsiTheme="majorHAnsi"/>
          <w:i/>
          <w:iCs/>
          <w:szCs w:val="24"/>
        </w:rPr>
        <w:t xml:space="preserve">marketing </w:t>
      </w:r>
      <w:r w:rsidRPr="00746F32">
        <w:rPr>
          <w:rFonts w:asciiTheme="majorHAnsi" w:hAnsiTheme="majorHAnsi"/>
          <w:szCs w:val="24"/>
        </w:rPr>
        <w:t xml:space="preserve">nya. Selain itu, BMT juga berjanji </w:t>
      </w:r>
      <w:proofErr w:type="gramStart"/>
      <w:r w:rsidRPr="00746F32">
        <w:rPr>
          <w:rFonts w:asciiTheme="majorHAnsi" w:hAnsiTheme="majorHAnsi"/>
          <w:szCs w:val="24"/>
        </w:rPr>
        <w:t>akan</w:t>
      </w:r>
      <w:proofErr w:type="gramEnd"/>
      <w:r w:rsidRPr="00746F32">
        <w:rPr>
          <w:rFonts w:asciiTheme="majorHAnsi" w:hAnsiTheme="majorHAnsi"/>
          <w:szCs w:val="24"/>
        </w:rPr>
        <w:t xml:space="preserve"> mengembalikan dana nasabah ketika aset yang dimiliki BMT sudah terjual. Saat ini, aset yang tersisa di BMT yaitu gedung/ bangunan yang dihargai sekitar 5-6 milyar, nasabah berpendapat bahwa harga jual gedung/ bangunan tersebut dinilai terlalu mahal dan tidak </w:t>
      </w:r>
      <w:proofErr w:type="gramStart"/>
      <w:r w:rsidRPr="00746F32">
        <w:rPr>
          <w:rFonts w:asciiTheme="majorHAnsi" w:hAnsiTheme="majorHAnsi"/>
          <w:szCs w:val="24"/>
        </w:rPr>
        <w:t>akan</w:t>
      </w:r>
      <w:proofErr w:type="gramEnd"/>
      <w:r w:rsidRPr="00746F32">
        <w:rPr>
          <w:rFonts w:asciiTheme="majorHAnsi" w:hAnsiTheme="majorHAnsi"/>
          <w:szCs w:val="24"/>
        </w:rPr>
        <w:t xml:space="preserve"> menarik pembeli. Hal ini menyebabkan ketidakpastian kapan BMT </w:t>
      </w:r>
      <w:proofErr w:type="gramStart"/>
      <w:r w:rsidRPr="00746F32">
        <w:rPr>
          <w:rFonts w:asciiTheme="majorHAnsi" w:hAnsiTheme="majorHAnsi"/>
          <w:szCs w:val="24"/>
        </w:rPr>
        <w:t>akan</w:t>
      </w:r>
      <w:proofErr w:type="gramEnd"/>
      <w:r w:rsidRPr="00746F32">
        <w:rPr>
          <w:rFonts w:asciiTheme="majorHAnsi" w:hAnsiTheme="majorHAnsi"/>
          <w:szCs w:val="24"/>
        </w:rPr>
        <w:t xml:space="preserve"> melakukan pengembalian dana, sehingga nasabah tidak banyak berharap dan pasrah bahwa dananya tidak akan kembali.</w:t>
      </w:r>
    </w:p>
    <w:p w:rsidR="001B3186" w:rsidRPr="00746F32" w:rsidRDefault="00D23631" w:rsidP="00746F32">
      <w:pPr>
        <w:ind w:firstLine="720"/>
        <w:jc w:val="both"/>
        <w:rPr>
          <w:rFonts w:asciiTheme="majorHAnsi" w:hAnsiTheme="majorHAnsi"/>
          <w:szCs w:val="24"/>
        </w:rPr>
      </w:pPr>
      <w:r w:rsidRPr="00746F32">
        <w:rPr>
          <w:rFonts w:asciiTheme="majorHAnsi" w:hAnsiTheme="majorHAnsi"/>
          <w:szCs w:val="24"/>
        </w:rPr>
        <w:t xml:space="preserve">Kemudian, tidak adanya pemberitahuan bahwa BMT tersebut mengalami pailit, nasabah mengetahui hal tersebut melalui nasabah lain yang mengetahui BMT pailit lebih dulu. Petugas </w:t>
      </w:r>
      <w:r w:rsidRPr="00746F32">
        <w:rPr>
          <w:rFonts w:asciiTheme="majorHAnsi" w:hAnsiTheme="majorHAnsi"/>
          <w:i/>
          <w:iCs/>
          <w:szCs w:val="24"/>
        </w:rPr>
        <w:t>marketing</w:t>
      </w:r>
      <w:r w:rsidRPr="00746F32">
        <w:rPr>
          <w:rFonts w:asciiTheme="majorHAnsi" w:hAnsiTheme="majorHAnsi"/>
          <w:szCs w:val="24"/>
        </w:rPr>
        <w:t xml:space="preserve"> BMT juga tidak memberikan informasi kepada nasabah bahwa BMT mengalami pailit. Ketika nasabah bertanya kepada petugas </w:t>
      </w:r>
      <w:r w:rsidRPr="00746F32">
        <w:rPr>
          <w:rFonts w:asciiTheme="majorHAnsi" w:hAnsiTheme="majorHAnsi"/>
          <w:i/>
          <w:iCs/>
          <w:szCs w:val="24"/>
        </w:rPr>
        <w:t>marketing</w:t>
      </w:r>
      <w:r w:rsidRPr="00746F32">
        <w:rPr>
          <w:rFonts w:asciiTheme="majorHAnsi" w:hAnsiTheme="majorHAnsi"/>
          <w:szCs w:val="24"/>
        </w:rPr>
        <w:t>, petugas tersebut tidak memberikan jawaban secara jelas dan menimbulkan keraguan dalam diri nasabah. Hal tersebut menimbulkan pengalaman yang kurang baik dalam menggunakan produk dan jasa BMT, sehingga nasabah tidak memiliki minat menabung di BMT lain.</w:t>
      </w:r>
    </w:p>
    <w:sdt>
      <w:sdtPr>
        <w:rPr>
          <w:rFonts w:asciiTheme="majorHAnsi" w:hAnsiTheme="majorHAnsi"/>
          <w:szCs w:val="24"/>
        </w:rPr>
        <w:id w:val="9373546"/>
        <w:placeholder>
          <w:docPart w:val="1D1D93797310429882D23EE4DF80EF11"/>
        </w:placeholder>
        <w:temporary/>
      </w:sdtPr>
      <w:sdtEndPr/>
      <w:sdtContent>
        <w:p w:rsidR="0047000F" w:rsidRPr="00746F32" w:rsidRDefault="001B3186" w:rsidP="00746F32">
          <w:pPr>
            <w:pStyle w:val="Tajuk1JSH"/>
            <w:rPr>
              <w:rFonts w:asciiTheme="majorHAnsi" w:hAnsiTheme="majorHAnsi"/>
              <w:szCs w:val="24"/>
            </w:rPr>
          </w:pPr>
          <w:r w:rsidRPr="00746F32">
            <w:rPr>
              <w:rFonts w:asciiTheme="majorHAnsi" w:hAnsiTheme="majorHAnsi"/>
              <w:szCs w:val="24"/>
            </w:rPr>
            <w:t>KESIMPULAN DAN IMPLIKASI</w:t>
          </w:r>
        </w:p>
      </w:sdtContent>
    </w:sdt>
    <w:p w:rsidR="00746F32" w:rsidRPr="00746F32" w:rsidRDefault="00746F32" w:rsidP="00746F32">
      <w:pPr>
        <w:ind w:firstLine="450"/>
        <w:jc w:val="both"/>
        <w:rPr>
          <w:rFonts w:asciiTheme="majorHAnsi" w:hAnsiTheme="majorHAnsi"/>
          <w:szCs w:val="24"/>
        </w:rPr>
      </w:pPr>
      <w:r w:rsidRPr="00746F32">
        <w:rPr>
          <w:rFonts w:asciiTheme="majorHAnsi" w:hAnsiTheme="majorHAnsi"/>
          <w:szCs w:val="24"/>
        </w:rPr>
        <w:t>Berdasarkan hasil penelitian yang telah dilakukan, maka dapat disimpulkan bahwa:</w:t>
      </w:r>
    </w:p>
    <w:p w:rsidR="00746F32" w:rsidRDefault="00746F32" w:rsidP="00746F32">
      <w:pPr>
        <w:pStyle w:val="ListParagraph"/>
        <w:numPr>
          <w:ilvl w:val="0"/>
          <w:numId w:val="20"/>
        </w:numPr>
        <w:spacing w:after="200"/>
        <w:ind w:left="360"/>
        <w:jc w:val="both"/>
        <w:rPr>
          <w:rFonts w:asciiTheme="majorHAnsi" w:hAnsiTheme="majorHAnsi"/>
          <w:szCs w:val="24"/>
        </w:rPr>
      </w:pPr>
      <w:r w:rsidRPr="00746F32">
        <w:rPr>
          <w:rFonts w:asciiTheme="majorHAnsi" w:hAnsiTheme="majorHAnsi"/>
          <w:szCs w:val="24"/>
        </w:rPr>
        <w:t xml:space="preserve">Hasil analisis </w:t>
      </w:r>
      <w:r w:rsidRPr="00746F32">
        <w:rPr>
          <w:rFonts w:asciiTheme="majorHAnsi" w:hAnsiTheme="majorHAnsi"/>
          <w:i/>
          <w:iCs/>
          <w:szCs w:val="24"/>
        </w:rPr>
        <w:t>chi-square</w:t>
      </w:r>
      <w:r w:rsidRPr="00746F32">
        <w:rPr>
          <w:rFonts w:asciiTheme="majorHAnsi" w:hAnsiTheme="majorHAnsi"/>
          <w:szCs w:val="24"/>
        </w:rPr>
        <w:t xml:space="preserve"> preferensi eks nasabah BMT pailit dilihat dari aspek syariah diperoleh nilai hitung lebih kecil dari nilai tabel sebesar 33</w:t>
      </w:r>
      <w:proofErr w:type="gramStart"/>
      <w:r w:rsidRPr="00746F32">
        <w:rPr>
          <w:rFonts w:asciiTheme="majorHAnsi" w:hAnsiTheme="majorHAnsi"/>
          <w:szCs w:val="24"/>
        </w:rPr>
        <w:t>,88</w:t>
      </w:r>
      <w:proofErr w:type="gramEnd"/>
      <w:r w:rsidRPr="00746F32">
        <w:rPr>
          <w:rFonts w:asciiTheme="majorHAnsi" w:hAnsiTheme="majorHAnsi"/>
          <w:szCs w:val="24"/>
        </w:rPr>
        <w:t xml:space="preserve"> &lt; 38,885. Hal ini menunjukkan bahwa eks nasabah BMT pailit dilihat dari aspek syariah tidak memiliki minat menabung </w:t>
      </w:r>
      <w:r w:rsidRPr="00746F32">
        <w:rPr>
          <w:rFonts w:asciiTheme="majorHAnsi" w:hAnsiTheme="majorHAnsi"/>
          <w:szCs w:val="24"/>
        </w:rPr>
        <w:lastRenderedPageBreak/>
        <w:t xml:space="preserve">di BMT, walaupun eks nasabah meyakini BMT sesuai dengan syariat Islam. </w:t>
      </w:r>
    </w:p>
    <w:p w:rsidR="00746F32" w:rsidRDefault="00746F32" w:rsidP="00746F32">
      <w:pPr>
        <w:pStyle w:val="ListParagraph"/>
        <w:numPr>
          <w:ilvl w:val="0"/>
          <w:numId w:val="20"/>
        </w:numPr>
        <w:spacing w:after="200"/>
        <w:ind w:left="360"/>
        <w:jc w:val="both"/>
        <w:rPr>
          <w:rFonts w:asciiTheme="majorHAnsi" w:hAnsiTheme="majorHAnsi"/>
          <w:szCs w:val="24"/>
        </w:rPr>
      </w:pPr>
      <w:r w:rsidRPr="00746F32">
        <w:rPr>
          <w:rFonts w:asciiTheme="majorHAnsi" w:hAnsiTheme="majorHAnsi"/>
          <w:szCs w:val="24"/>
        </w:rPr>
        <w:t xml:space="preserve">Hasil analisis </w:t>
      </w:r>
      <w:r w:rsidRPr="00746F32">
        <w:rPr>
          <w:rFonts w:asciiTheme="majorHAnsi" w:hAnsiTheme="majorHAnsi"/>
          <w:i/>
          <w:iCs/>
          <w:szCs w:val="24"/>
        </w:rPr>
        <w:t>chi-square</w:t>
      </w:r>
      <w:r w:rsidRPr="00746F32">
        <w:rPr>
          <w:rFonts w:asciiTheme="majorHAnsi" w:hAnsiTheme="majorHAnsi"/>
          <w:szCs w:val="24"/>
        </w:rPr>
        <w:t xml:space="preserve"> preferensi eks nasabah BMT pailit dilihat dari tingkat kepercayaan diperoleh nilai hitung lebih kecil dari pada nilai tabel sebesar 10</w:t>
      </w:r>
      <w:proofErr w:type="gramStart"/>
      <w:r w:rsidRPr="00746F32">
        <w:rPr>
          <w:rFonts w:asciiTheme="majorHAnsi" w:hAnsiTheme="majorHAnsi"/>
          <w:szCs w:val="24"/>
        </w:rPr>
        <w:t>,39</w:t>
      </w:r>
      <w:proofErr w:type="gramEnd"/>
      <w:r w:rsidRPr="00746F32">
        <w:rPr>
          <w:rFonts w:asciiTheme="majorHAnsi" w:hAnsiTheme="majorHAnsi"/>
          <w:szCs w:val="24"/>
        </w:rPr>
        <w:t xml:space="preserve"> &gt; 38,885. Hal ini menunjukkan bahwa tingkat kepercayaan eks nasabah mengalami penurunan setelah BMT mengalami pailit, sehingga eks nasabah tidak memiliki minat menabung pada BMT.</w:t>
      </w:r>
    </w:p>
    <w:p w:rsidR="00746F32" w:rsidRPr="00746F32" w:rsidRDefault="00746F32" w:rsidP="00746F32">
      <w:pPr>
        <w:pStyle w:val="ListParagraph"/>
        <w:numPr>
          <w:ilvl w:val="0"/>
          <w:numId w:val="20"/>
        </w:numPr>
        <w:spacing w:after="200"/>
        <w:ind w:left="360"/>
        <w:jc w:val="both"/>
        <w:rPr>
          <w:rFonts w:asciiTheme="majorHAnsi" w:hAnsiTheme="majorHAnsi"/>
          <w:szCs w:val="24"/>
        </w:rPr>
      </w:pPr>
      <w:r w:rsidRPr="00746F32">
        <w:rPr>
          <w:rFonts w:asciiTheme="majorHAnsi" w:hAnsiTheme="majorHAnsi"/>
          <w:szCs w:val="24"/>
        </w:rPr>
        <w:t xml:space="preserve">Hasil analisis </w:t>
      </w:r>
      <w:r w:rsidRPr="00746F32">
        <w:rPr>
          <w:rFonts w:asciiTheme="majorHAnsi" w:hAnsiTheme="majorHAnsi"/>
          <w:i/>
          <w:iCs/>
          <w:szCs w:val="24"/>
        </w:rPr>
        <w:t>chi-square</w:t>
      </w:r>
      <w:r w:rsidRPr="00746F32">
        <w:rPr>
          <w:rFonts w:asciiTheme="majorHAnsi" w:hAnsiTheme="majorHAnsi"/>
          <w:szCs w:val="24"/>
        </w:rPr>
        <w:t xml:space="preserve"> preferensi eks nasabah BMT pailit dilihat dari pengalaman diperoleh nilai hitung lebih kecil dari nilai tabel sebesar 10</w:t>
      </w:r>
      <w:proofErr w:type="gramStart"/>
      <w:r w:rsidRPr="00746F32">
        <w:rPr>
          <w:rFonts w:asciiTheme="majorHAnsi" w:hAnsiTheme="majorHAnsi"/>
          <w:szCs w:val="24"/>
        </w:rPr>
        <w:t>,82</w:t>
      </w:r>
      <w:proofErr w:type="gramEnd"/>
      <w:r w:rsidRPr="00746F32">
        <w:rPr>
          <w:rFonts w:asciiTheme="majorHAnsi" w:hAnsiTheme="majorHAnsi"/>
          <w:szCs w:val="24"/>
        </w:rPr>
        <w:t xml:space="preserve"> &lt; 28,885. Hal ini menunjukkan bahwa eks nasabah mengalami pengalaman yang kurang baik ketika BMT mengalami pailit, sehingga eks nasabah tidak memiliki minat menabung pada BMT.</w:t>
      </w:r>
    </w:p>
    <w:p w:rsidR="00D23631" w:rsidRPr="00746F32" w:rsidRDefault="00D23631" w:rsidP="00746F32">
      <w:pPr>
        <w:ind w:firstLine="720"/>
        <w:jc w:val="both"/>
        <w:rPr>
          <w:rFonts w:asciiTheme="majorHAnsi" w:hAnsiTheme="majorHAnsi"/>
          <w:szCs w:val="24"/>
        </w:rPr>
      </w:pPr>
      <w:r w:rsidRPr="00746F32">
        <w:rPr>
          <w:rFonts w:asciiTheme="majorHAnsi" w:hAnsiTheme="majorHAnsi"/>
          <w:szCs w:val="24"/>
        </w:rPr>
        <w:t>Terdapat beberapa implikasi pada penelitian ini, sebagai berikut:</w:t>
      </w:r>
    </w:p>
    <w:p w:rsidR="00D23631" w:rsidRPr="00746F32" w:rsidRDefault="00D23631" w:rsidP="00746F32">
      <w:pPr>
        <w:pStyle w:val="ListParagraph"/>
        <w:numPr>
          <w:ilvl w:val="0"/>
          <w:numId w:val="19"/>
        </w:numPr>
        <w:spacing w:after="200"/>
        <w:ind w:left="426"/>
        <w:jc w:val="both"/>
        <w:rPr>
          <w:rFonts w:asciiTheme="majorHAnsi" w:hAnsiTheme="majorHAnsi"/>
          <w:szCs w:val="24"/>
        </w:rPr>
      </w:pPr>
      <w:r w:rsidRPr="00746F32">
        <w:rPr>
          <w:rFonts w:asciiTheme="majorHAnsi" w:hAnsiTheme="majorHAnsi"/>
          <w:szCs w:val="24"/>
        </w:rPr>
        <w:t xml:space="preserve">Diharapkan dengan adanya penelitian ini mampu mendorong pemerintah dalam hal ini melalui Otoritas Jasa Keuangan (OJK) dan Kementrian Koperasi (Kemenkop) harus membuat aturan yang jelas dalam mencegah terjadinya BMT pailit di Indonesia. Salah satu </w:t>
      </w:r>
      <w:proofErr w:type="gramStart"/>
      <w:r w:rsidRPr="00746F32">
        <w:rPr>
          <w:rFonts w:asciiTheme="majorHAnsi" w:hAnsiTheme="majorHAnsi"/>
          <w:szCs w:val="24"/>
        </w:rPr>
        <w:t>cara</w:t>
      </w:r>
      <w:proofErr w:type="gramEnd"/>
      <w:r w:rsidRPr="00746F32">
        <w:rPr>
          <w:rFonts w:asciiTheme="majorHAnsi" w:hAnsiTheme="majorHAnsi"/>
          <w:szCs w:val="24"/>
        </w:rPr>
        <w:t xml:space="preserve"> yang dapat dilakukan melalui pendirian Lembaga Penjamin Simpanan (LPS) bagi Lembaga Keuangan Mikro Syariah (LKMS) salah satunya BMT yang merupakan lembaga mikro banyak digunakan oleh masyarakat. Sehingga, ketika BMT mengalami pailit, </w:t>
      </w:r>
      <w:proofErr w:type="gramStart"/>
      <w:r w:rsidRPr="00746F32">
        <w:rPr>
          <w:rFonts w:asciiTheme="majorHAnsi" w:hAnsiTheme="majorHAnsi"/>
          <w:szCs w:val="24"/>
        </w:rPr>
        <w:t>dana</w:t>
      </w:r>
      <w:proofErr w:type="gramEnd"/>
      <w:r w:rsidRPr="00746F32">
        <w:rPr>
          <w:rFonts w:asciiTheme="majorHAnsi" w:hAnsiTheme="majorHAnsi"/>
          <w:szCs w:val="24"/>
        </w:rPr>
        <w:t xml:space="preserve"> nasabah tetap aman meskipun hanya sebagian yang dijaminkan di LPS.</w:t>
      </w:r>
    </w:p>
    <w:p w:rsidR="00381741" w:rsidRPr="00746F32" w:rsidRDefault="00D23631" w:rsidP="00746F32">
      <w:pPr>
        <w:pStyle w:val="ListParagraph"/>
        <w:numPr>
          <w:ilvl w:val="0"/>
          <w:numId w:val="19"/>
        </w:numPr>
        <w:spacing w:after="200"/>
        <w:ind w:left="426"/>
        <w:jc w:val="both"/>
        <w:rPr>
          <w:rFonts w:asciiTheme="majorHAnsi" w:hAnsiTheme="majorHAnsi"/>
          <w:szCs w:val="24"/>
        </w:rPr>
      </w:pPr>
      <w:r w:rsidRPr="00746F32">
        <w:rPr>
          <w:rFonts w:asciiTheme="majorHAnsi" w:hAnsiTheme="majorHAnsi"/>
          <w:szCs w:val="24"/>
        </w:rPr>
        <w:t xml:space="preserve">Hasil penelitian ini diharapkan dapat dijadikan acuan bagi LKMS dalam menjalankan kegiatan operasionalnya harus lebih transparan, jujur, dan amanah melakukan pengelolaan </w:t>
      </w:r>
      <w:proofErr w:type="gramStart"/>
      <w:r w:rsidRPr="00746F32">
        <w:rPr>
          <w:rFonts w:asciiTheme="majorHAnsi" w:hAnsiTheme="majorHAnsi"/>
          <w:szCs w:val="24"/>
        </w:rPr>
        <w:t>dana</w:t>
      </w:r>
      <w:proofErr w:type="gramEnd"/>
      <w:r w:rsidRPr="00746F32">
        <w:rPr>
          <w:rFonts w:asciiTheme="majorHAnsi" w:hAnsiTheme="majorHAnsi"/>
          <w:szCs w:val="24"/>
        </w:rPr>
        <w:t xml:space="preserve"> nasabah. Selain itu, BMT harus memperhatikan </w:t>
      </w:r>
      <w:r w:rsidRPr="00746F32">
        <w:rPr>
          <w:rFonts w:asciiTheme="majorHAnsi" w:hAnsiTheme="majorHAnsi"/>
          <w:i/>
          <w:iCs/>
          <w:szCs w:val="24"/>
        </w:rPr>
        <w:t>moral hazard</w:t>
      </w:r>
      <w:r w:rsidRPr="00746F32">
        <w:rPr>
          <w:rFonts w:asciiTheme="majorHAnsi" w:hAnsiTheme="majorHAnsi"/>
          <w:szCs w:val="24"/>
        </w:rPr>
        <w:t xml:space="preserve"> dari pegawainya dan nasabahnya sehingga tidak menimbulkan kecurangan-</w:t>
      </w:r>
      <w:r w:rsidRPr="00746F32">
        <w:rPr>
          <w:rFonts w:asciiTheme="majorHAnsi" w:hAnsiTheme="majorHAnsi"/>
          <w:szCs w:val="24"/>
        </w:rPr>
        <w:lastRenderedPageBreak/>
        <w:t xml:space="preserve">kecurangan yang </w:t>
      </w:r>
      <w:proofErr w:type="gramStart"/>
      <w:r w:rsidRPr="00746F32">
        <w:rPr>
          <w:rFonts w:asciiTheme="majorHAnsi" w:hAnsiTheme="majorHAnsi"/>
          <w:szCs w:val="24"/>
        </w:rPr>
        <w:t>akan</w:t>
      </w:r>
      <w:proofErr w:type="gramEnd"/>
      <w:r w:rsidRPr="00746F32">
        <w:rPr>
          <w:rFonts w:asciiTheme="majorHAnsi" w:hAnsiTheme="majorHAnsi"/>
          <w:szCs w:val="24"/>
        </w:rPr>
        <w:t xml:space="preserve"> merugikan BMT. Selain itu, BMT harus lebih berhati-hati dalam memberikan pinjaman kepada nasabahnya. Keberadaan BMT seharusnya sangat bermanfaat terutama bagi masyarakat kecil menengah bukan malah merugikan nasabahnya jika BMT dikelola dengan baik.</w:t>
      </w:r>
    </w:p>
    <w:sdt>
      <w:sdtPr>
        <w:rPr>
          <w:rFonts w:asciiTheme="majorHAnsi" w:hAnsiTheme="majorHAnsi"/>
        </w:rPr>
        <w:id w:val="9373552"/>
        <w:placeholder>
          <w:docPart w:val="1D1D93797310429882D23EE4DF80EF11"/>
        </w:placeholder>
        <w:temporary/>
      </w:sdtPr>
      <w:sdtEndPr/>
      <w:sdtContent>
        <w:p w:rsidR="00C71EFA" w:rsidRDefault="001B3186" w:rsidP="00746F32">
          <w:pPr>
            <w:pStyle w:val="Tajuk1JSH"/>
            <w:rPr>
              <w:rFonts w:asciiTheme="majorHAnsi" w:hAnsiTheme="majorHAnsi"/>
            </w:rPr>
          </w:pPr>
          <w:r w:rsidRPr="00746F32">
            <w:rPr>
              <w:rFonts w:asciiTheme="majorHAnsi" w:hAnsiTheme="majorHAnsi"/>
            </w:rPr>
            <w:t>DAFTAR PUSTAKA</w:t>
          </w:r>
        </w:p>
      </w:sdtContent>
    </w:sdt>
    <w:p w:rsidR="00746F32" w:rsidRPr="008B6ACF" w:rsidRDefault="00746F32" w:rsidP="00746F32">
      <w:pPr>
        <w:ind w:left="709" w:hanging="709"/>
        <w:jc w:val="both"/>
        <w:rPr>
          <w:rFonts w:asciiTheme="majorHAnsi" w:hAnsiTheme="majorHAnsi" w:cstheme="majorBidi"/>
          <w:szCs w:val="24"/>
        </w:rPr>
      </w:pPr>
      <w:r w:rsidRPr="008B6ACF">
        <w:rPr>
          <w:rFonts w:asciiTheme="majorHAnsi" w:hAnsiTheme="majorHAnsi" w:cstheme="majorBidi"/>
          <w:szCs w:val="24"/>
        </w:rPr>
        <w:t xml:space="preserve">Astarina, </w:t>
      </w:r>
      <w:proofErr w:type="gramStart"/>
      <w:r w:rsidRPr="008B6ACF">
        <w:rPr>
          <w:rFonts w:asciiTheme="majorHAnsi" w:hAnsiTheme="majorHAnsi" w:cstheme="majorBidi"/>
          <w:szCs w:val="24"/>
        </w:rPr>
        <w:t>Giantari.,</w:t>
      </w:r>
      <w:proofErr w:type="gramEnd"/>
      <w:r w:rsidRPr="008B6ACF">
        <w:rPr>
          <w:rFonts w:asciiTheme="majorHAnsi" w:hAnsiTheme="majorHAnsi" w:cstheme="majorBidi"/>
          <w:szCs w:val="24"/>
        </w:rPr>
        <w:t xml:space="preserve"> dkk "Peran Kepercayaan Memediasi Pengaruh Kepercayaan</w:t>
      </w:r>
    </w:p>
    <w:p w:rsidR="00746F32" w:rsidRPr="008B6ACF" w:rsidRDefault="00746F32" w:rsidP="00746F32">
      <w:pPr>
        <w:ind w:left="709"/>
        <w:jc w:val="both"/>
        <w:rPr>
          <w:rFonts w:asciiTheme="majorHAnsi" w:hAnsiTheme="majorHAnsi" w:cstheme="majorBidi"/>
          <w:szCs w:val="24"/>
        </w:rPr>
      </w:pPr>
      <w:r w:rsidRPr="008B6ACF">
        <w:rPr>
          <w:rFonts w:asciiTheme="majorHAnsi" w:hAnsiTheme="majorHAnsi" w:cstheme="majorBidi"/>
          <w:szCs w:val="24"/>
        </w:rPr>
        <w:t xml:space="preserve">Terhadap Niat menggunakan Kembali Jasa Go-Jek Di Kota Denpasar". </w:t>
      </w:r>
      <w:r w:rsidRPr="008B6ACF">
        <w:rPr>
          <w:rFonts w:asciiTheme="majorHAnsi" w:hAnsiTheme="majorHAnsi" w:cstheme="majorBidi"/>
          <w:i/>
          <w:iCs/>
          <w:szCs w:val="24"/>
        </w:rPr>
        <w:t xml:space="preserve">E-Jurnal Manajemen Unud </w:t>
      </w:r>
      <w:r w:rsidRPr="008B6ACF">
        <w:rPr>
          <w:rFonts w:asciiTheme="majorHAnsi" w:hAnsiTheme="majorHAnsi" w:cstheme="majorBidi"/>
          <w:szCs w:val="24"/>
        </w:rPr>
        <w:t>Vol. 6 (No.5), 2017. 2308-2334.</w:t>
      </w:r>
    </w:p>
    <w:p w:rsidR="00746F32" w:rsidRDefault="00746F32" w:rsidP="00746F32">
      <w:pPr>
        <w:pStyle w:val="Bibliography"/>
        <w:ind w:left="720" w:hanging="720"/>
        <w:jc w:val="both"/>
        <w:rPr>
          <w:rFonts w:asciiTheme="majorHAnsi" w:hAnsiTheme="majorHAnsi" w:cstheme="majorBidi"/>
          <w:noProof/>
          <w:szCs w:val="24"/>
        </w:rPr>
      </w:pPr>
      <w:r w:rsidRPr="008B6ACF">
        <w:rPr>
          <w:rFonts w:asciiTheme="majorHAnsi" w:hAnsiTheme="majorHAnsi" w:cstheme="majorBidi"/>
          <w:noProof/>
          <w:szCs w:val="24"/>
        </w:rPr>
        <w:t xml:space="preserve">Dewi, A. S., &amp; Satria, A. D, "Perceived Of Religious Value: Model Pembentukan Preferensi Nasabah Bank Syariah". </w:t>
      </w:r>
      <w:r w:rsidRPr="008B6ACF">
        <w:rPr>
          <w:rFonts w:asciiTheme="majorHAnsi" w:hAnsiTheme="majorHAnsi" w:cstheme="majorBidi"/>
          <w:i/>
          <w:iCs/>
          <w:noProof/>
          <w:szCs w:val="24"/>
        </w:rPr>
        <w:t xml:space="preserve">Jurnal Bisnis &amp; Manajemen </w:t>
      </w:r>
      <w:r w:rsidRPr="008B6ACF">
        <w:rPr>
          <w:rFonts w:asciiTheme="majorHAnsi" w:hAnsiTheme="majorHAnsi" w:cstheme="majorBidi"/>
          <w:noProof/>
          <w:szCs w:val="24"/>
        </w:rPr>
        <w:t>Vol. 14 (No 2), 2014. 35-50.</w:t>
      </w:r>
    </w:p>
    <w:p w:rsidR="00746F32" w:rsidRDefault="00746F32" w:rsidP="00746F32">
      <w:pPr>
        <w:pStyle w:val="Bibliography"/>
        <w:ind w:left="720" w:hanging="720"/>
        <w:jc w:val="both"/>
        <w:rPr>
          <w:rFonts w:asciiTheme="majorHAnsi" w:hAnsiTheme="majorHAnsi" w:cstheme="majorBidi"/>
          <w:noProof/>
          <w:szCs w:val="24"/>
        </w:rPr>
      </w:pPr>
      <w:r w:rsidRPr="008B6ACF">
        <w:rPr>
          <w:rFonts w:asciiTheme="majorHAnsi" w:hAnsiTheme="majorHAnsi" w:cstheme="majorBidi"/>
          <w:noProof/>
          <w:szCs w:val="24"/>
        </w:rPr>
        <w:t>Guspul, A., &amp; Ahmad, A, "Kualitas Pelayanan, Kepuasan dan Kepercayaan Nasab</w:t>
      </w:r>
      <w:r>
        <w:rPr>
          <w:rFonts w:asciiTheme="majorHAnsi" w:hAnsiTheme="majorHAnsi" w:cstheme="majorBidi"/>
          <w:noProof/>
          <w:szCs w:val="24"/>
        </w:rPr>
        <w:t xml:space="preserve">ah pada </w:t>
      </w:r>
      <w:r w:rsidRPr="008B6ACF">
        <w:rPr>
          <w:rFonts w:asciiTheme="majorHAnsi" w:hAnsiTheme="majorHAnsi" w:cstheme="majorBidi"/>
          <w:noProof/>
          <w:szCs w:val="24"/>
        </w:rPr>
        <w:t xml:space="preserve">Koperasi Jasa Keuangan Syariah di Wonosobo". </w:t>
      </w:r>
      <w:r w:rsidRPr="008B6ACF">
        <w:rPr>
          <w:rFonts w:asciiTheme="majorHAnsi" w:hAnsiTheme="majorHAnsi" w:cstheme="majorBidi"/>
          <w:i/>
          <w:iCs/>
          <w:noProof/>
          <w:szCs w:val="24"/>
        </w:rPr>
        <w:t xml:space="preserve">Jurnal PPKM III </w:t>
      </w:r>
      <w:r w:rsidRPr="008B6ACF">
        <w:rPr>
          <w:rFonts w:asciiTheme="majorHAnsi" w:hAnsiTheme="majorHAnsi" w:cstheme="majorBidi"/>
          <w:noProof/>
          <w:szCs w:val="24"/>
        </w:rPr>
        <w:t>Vol. 2</w:t>
      </w:r>
      <w:r>
        <w:rPr>
          <w:rFonts w:asciiTheme="majorHAnsi" w:hAnsiTheme="majorHAnsi" w:cstheme="majorBidi"/>
          <w:noProof/>
          <w:szCs w:val="24"/>
        </w:rPr>
        <w:t>.</w:t>
      </w:r>
    </w:p>
    <w:p w:rsidR="00746F32" w:rsidRDefault="00746F32" w:rsidP="00746F32">
      <w:pPr>
        <w:pStyle w:val="Bibliography"/>
        <w:ind w:left="720" w:hanging="720"/>
        <w:jc w:val="both"/>
        <w:rPr>
          <w:rFonts w:asciiTheme="majorHAnsi" w:hAnsiTheme="majorHAnsi" w:cstheme="majorBidi"/>
          <w:noProof/>
          <w:szCs w:val="24"/>
        </w:rPr>
      </w:pPr>
      <w:r w:rsidRPr="008B6ACF">
        <w:rPr>
          <w:rFonts w:asciiTheme="majorHAnsi" w:hAnsiTheme="majorHAnsi" w:cstheme="majorBidi"/>
          <w:noProof/>
          <w:szCs w:val="24"/>
        </w:rPr>
        <w:t xml:space="preserve">Kurniati, "Analisis Persepsi dan Preferensi Nasabah Muslim dan Non Muslim Terhadap Keputusan Memilih Perbankan Syariah di Provinsi DIY". </w:t>
      </w:r>
      <w:r w:rsidRPr="008B6ACF">
        <w:rPr>
          <w:rFonts w:asciiTheme="majorHAnsi" w:hAnsiTheme="majorHAnsi" w:cstheme="majorBidi"/>
          <w:i/>
          <w:iCs/>
          <w:noProof/>
          <w:szCs w:val="24"/>
        </w:rPr>
        <w:t xml:space="preserve">Jurnal Ekonomi Syariah Indonesia </w:t>
      </w:r>
      <w:r w:rsidRPr="008B6ACF">
        <w:rPr>
          <w:rFonts w:asciiTheme="majorHAnsi" w:hAnsiTheme="majorHAnsi" w:cstheme="majorBidi"/>
          <w:noProof/>
          <w:szCs w:val="24"/>
        </w:rPr>
        <w:t>Vol. 2 (No 2), 2012. 251-275.</w:t>
      </w:r>
    </w:p>
    <w:p w:rsidR="00746F32" w:rsidRPr="00E95DF0" w:rsidRDefault="00746F32" w:rsidP="00746F32">
      <w:pPr>
        <w:ind w:left="709" w:hanging="709"/>
        <w:rPr>
          <w:szCs w:val="24"/>
        </w:rPr>
      </w:pPr>
      <w:r w:rsidRPr="0006068E">
        <w:rPr>
          <w:szCs w:val="24"/>
        </w:rPr>
        <w:t xml:space="preserve">Otoritas Jasa Keuangan, </w:t>
      </w:r>
      <w:r>
        <w:rPr>
          <w:i/>
          <w:szCs w:val="24"/>
        </w:rPr>
        <w:t>Statistik LKM Indonesia Mei 2015</w:t>
      </w:r>
      <w:r>
        <w:rPr>
          <w:szCs w:val="24"/>
        </w:rPr>
        <w:t>. Diakses pada Mei 2018.</w:t>
      </w:r>
    </w:p>
    <w:p w:rsidR="00746F32" w:rsidRPr="008B6ACF" w:rsidRDefault="00746F32" w:rsidP="00746F32">
      <w:pPr>
        <w:pStyle w:val="Bibliography"/>
        <w:ind w:left="720" w:hanging="720"/>
        <w:jc w:val="both"/>
        <w:rPr>
          <w:rFonts w:asciiTheme="majorHAnsi" w:hAnsiTheme="majorHAnsi" w:cstheme="majorBidi"/>
          <w:noProof/>
          <w:szCs w:val="24"/>
        </w:rPr>
      </w:pPr>
      <w:r w:rsidRPr="008B6ACF">
        <w:rPr>
          <w:rFonts w:asciiTheme="majorHAnsi" w:hAnsiTheme="majorHAnsi" w:cstheme="majorBidi"/>
          <w:noProof/>
          <w:szCs w:val="24"/>
        </w:rPr>
        <w:t xml:space="preserve">Schiffman, &amp; Kanuk. 2007. </w:t>
      </w:r>
      <w:r w:rsidRPr="008B6ACF">
        <w:rPr>
          <w:rFonts w:asciiTheme="majorHAnsi" w:hAnsiTheme="majorHAnsi" w:cstheme="majorBidi"/>
          <w:i/>
          <w:iCs/>
          <w:noProof/>
          <w:szCs w:val="24"/>
        </w:rPr>
        <w:t>Perilaku Konsumen Edisi Kedua.</w:t>
      </w:r>
      <w:r w:rsidRPr="008B6ACF">
        <w:rPr>
          <w:rFonts w:asciiTheme="majorHAnsi" w:hAnsiTheme="majorHAnsi" w:cstheme="majorBidi"/>
          <w:noProof/>
          <w:szCs w:val="24"/>
        </w:rPr>
        <w:t xml:space="preserve"> Jakarta: Index Gramedia.</w:t>
      </w:r>
    </w:p>
    <w:p w:rsidR="00746F32" w:rsidRDefault="00746F32" w:rsidP="00746F32">
      <w:pPr>
        <w:pStyle w:val="Bibliography"/>
        <w:ind w:left="709" w:hanging="709"/>
        <w:jc w:val="both"/>
        <w:rPr>
          <w:rFonts w:asciiTheme="majorHAnsi" w:hAnsiTheme="majorHAnsi" w:cstheme="majorBidi"/>
          <w:noProof/>
          <w:szCs w:val="24"/>
        </w:rPr>
      </w:pPr>
      <w:r w:rsidRPr="008B6ACF">
        <w:rPr>
          <w:rFonts w:asciiTheme="majorHAnsi" w:hAnsiTheme="majorHAnsi" w:cstheme="majorBidi"/>
          <w:noProof/>
          <w:szCs w:val="24"/>
        </w:rPr>
        <w:t xml:space="preserve">Suaidi. (2014). </w:t>
      </w:r>
      <w:r w:rsidRPr="008B6ACF">
        <w:rPr>
          <w:rFonts w:asciiTheme="majorHAnsi" w:hAnsiTheme="majorHAnsi" w:cstheme="majorBidi"/>
          <w:i/>
          <w:iCs/>
          <w:noProof/>
          <w:szCs w:val="24"/>
        </w:rPr>
        <w:t>Upaya Pengembalian Dana Anggota Dalam Pailit di BMT Yogyakarta.</w:t>
      </w:r>
      <w:r w:rsidRPr="008B6ACF">
        <w:rPr>
          <w:rFonts w:asciiTheme="majorHAnsi" w:hAnsiTheme="majorHAnsi" w:cstheme="majorBidi"/>
          <w:noProof/>
          <w:szCs w:val="24"/>
        </w:rPr>
        <w:t xml:space="preserve"> Yogyakarta: UIN Sunan Kalijaga.</w:t>
      </w:r>
    </w:p>
    <w:p w:rsidR="00746F32" w:rsidRPr="008118AE" w:rsidRDefault="00746F32" w:rsidP="00746F32">
      <w:pPr>
        <w:pStyle w:val="Bibliography"/>
        <w:ind w:left="720" w:hanging="720"/>
        <w:jc w:val="both"/>
        <w:rPr>
          <w:rFonts w:asciiTheme="majorHAnsi" w:hAnsiTheme="majorHAnsi" w:cstheme="majorBidi"/>
          <w:noProof/>
          <w:szCs w:val="24"/>
        </w:rPr>
      </w:pPr>
      <w:r w:rsidRPr="008118AE">
        <w:rPr>
          <w:rFonts w:asciiTheme="majorHAnsi" w:hAnsiTheme="majorHAnsi" w:cstheme="majorBidi"/>
          <w:noProof/>
          <w:szCs w:val="24"/>
        </w:rPr>
        <w:t xml:space="preserve">Sugiyono. 2010. </w:t>
      </w:r>
      <w:r w:rsidRPr="008118AE">
        <w:rPr>
          <w:rFonts w:asciiTheme="majorHAnsi" w:hAnsiTheme="majorHAnsi" w:cstheme="majorBidi"/>
          <w:i/>
          <w:iCs/>
          <w:noProof/>
          <w:szCs w:val="24"/>
        </w:rPr>
        <w:t>Metode Penelitian Bisnis (Pendekatan Kuantitatif, Kualitatif. dan R&amp;D).</w:t>
      </w:r>
      <w:r w:rsidRPr="008118AE">
        <w:rPr>
          <w:rFonts w:asciiTheme="majorHAnsi" w:hAnsiTheme="majorHAnsi" w:cstheme="majorBidi"/>
          <w:noProof/>
          <w:szCs w:val="24"/>
        </w:rPr>
        <w:t xml:space="preserve"> Bandung: Alfabeta, CV.</w:t>
      </w:r>
    </w:p>
    <w:p w:rsidR="00746F32" w:rsidRPr="008118AE" w:rsidRDefault="00746F32" w:rsidP="00746F32">
      <w:pPr>
        <w:pStyle w:val="Bibliography"/>
        <w:ind w:left="720" w:hanging="720"/>
        <w:jc w:val="both"/>
        <w:rPr>
          <w:rFonts w:asciiTheme="majorHAnsi" w:hAnsiTheme="majorHAnsi" w:cstheme="majorBidi"/>
          <w:noProof/>
          <w:szCs w:val="24"/>
        </w:rPr>
      </w:pPr>
      <w:r w:rsidRPr="008118AE">
        <w:rPr>
          <w:rFonts w:asciiTheme="majorHAnsi" w:hAnsiTheme="majorHAnsi" w:cstheme="majorBidi"/>
          <w:noProof/>
          <w:szCs w:val="24"/>
        </w:rPr>
        <w:lastRenderedPageBreak/>
        <w:t xml:space="preserve">Sugiyono. 2015. </w:t>
      </w:r>
      <w:r w:rsidRPr="008118AE">
        <w:rPr>
          <w:rFonts w:asciiTheme="majorHAnsi" w:hAnsiTheme="majorHAnsi" w:cstheme="majorBidi"/>
          <w:i/>
          <w:iCs/>
          <w:noProof/>
          <w:szCs w:val="24"/>
        </w:rPr>
        <w:t>Metode Penelitian Kuantitatif Kualitatif dan R&amp;D.</w:t>
      </w:r>
      <w:r w:rsidRPr="008118AE">
        <w:rPr>
          <w:rFonts w:asciiTheme="majorHAnsi" w:hAnsiTheme="majorHAnsi" w:cstheme="majorBidi"/>
          <w:noProof/>
          <w:szCs w:val="24"/>
        </w:rPr>
        <w:t xml:space="preserve"> Bandung: Alfabeta.</w:t>
      </w:r>
    </w:p>
    <w:p w:rsidR="00746F32" w:rsidRPr="008B6ACF" w:rsidRDefault="00746F32" w:rsidP="00746F32">
      <w:pPr>
        <w:pStyle w:val="Bibliography"/>
        <w:ind w:left="720" w:hanging="720"/>
        <w:jc w:val="both"/>
        <w:rPr>
          <w:rFonts w:asciiTheme="majorHAnsi" w:hAnsiTheme="majorHAnsi" w:cstheme="majorBidi"/>
          <w:noProof/>
          <w:szCs w:val="24"/>
        </w:rPr>
      </w:pPr>
      <w:r w:rsidRPr="008B6ACF">
        <w:rPr>
          <w:rFonts w:asciiTheme="majorHAnsi" w:hAnsiTheme="majorHAnsi" w:cstheme="majorBidi"/>
          <w:noProof/>
          <w:szCs w:val="24"/>
        </w:rPr>
        <w:t xml:space="preserve">Sukmana, A. A, "Penilaian Kesehatan KJKS BMT Binamas". </w:t>
      </w:r>
      <w:r w:rsidRPr="008B6ACF">
        <w:rPr>
          <w:rFonts w:asciiTheme="majorHAnsi" w:hAnsiTheme="majorHAnsi" w:cstheme="majorBidi"/>
          <w:i/>
          <w:iCs/>
          <w:noProof/>
          <w:szCs w:val="24"/>
        </w:rPr>
        <w:t xml:space="preserve">Jurnal Akuntansi dan Keuangan Islam </w:t>
      </w:r>
      <w:r w:rsidRPr="008B6ACF">
        <w:rPr>
          <w:rFonts w:asciiTheme="majorHAnsi" w:hAnsiTheme="majorHAnsi" w:cstheme="majorBidi"/>
          <w:noProof/>
          <w:szCs w:val="24"/>
        </w:rPr>
        <w:t>Vol. 2 (No 2), 2015. 125-144.</w:t>
      </w:r>
    </w:p>
    <w:p w:rsidR="00746F32" w:rsidRDefault="00746F32" w:rsidP="00746F32">
      <w:pPr>
        <w:pStyle w:val="Bibliography"/>
        <w:ind w:left="720" w:hanging="720"/>
        <w:jc w:val="both"/>
        <w:rPr>
          <w:rFonts w:asciiTheme="majorHAnsi" w:hAnsiTheme="majorHAnsi" w:cstheme="majorBidi"/>
          <w:noProof/>
          <w:szCs w:val="24"/>
        </w:rPr>
      </w:pPr>
      <w:r w:rsidRPr="008B6ACF">
        <w:rPr>
          <w:rFonts w:asciiTheme="majorHAnsi" w:hAnsiTheme="majorHAnsi" w:cstheme="majorBidi"/>
          <w:noProof/>
          <w:szCs w:val="24"/>
        </w:rPr>
        <w:t xml:space="preserve">Sunyoto, D. (2013). </w:t>
      </w:r>
      <w:r w:rsidRPr="008B6ACF">
        <w:rPr>
          <w:rFonts w:asciiTheme="majorHAnsi" w:hAnsiTheme="majorHAnsi" w:cstheme="majorBidi"/>
          <w:i/>
          <w:iCs/>
          <w:noProof/>
          <w:szCs w:val="24"/>
        </w:rPr>
        <w:t>Perilaku Konsumen (Panduan Riset Sederhana untuk Mengenali Konsumen).</w:t>
      </w:r>
      <w:r w:rsidRPr="008B6ACF">
        <w:rPr>
          <w:rFonts w:asciiTheme="majorHAnsi" w:hAnsiTheme="majorHAnsi" w:cstheme="majorBidi"/>
          <w:noProof/>
          <w:szCs w:val="24"/>
        </w:rPr>
        <w:t xml:space="preserve"> Jakarta: CAPS (Center of Academic Publishing Service).</w:t>
      </w:r>
    </w:p>
    <w:p w:rsidR="00746F32" w:rsidRPr="00517731" w:rsidRDefault="00746F32" w:rsidP="00746F32">
      <w:pPr>
        <w:pStyle w:val="Bibliography"/>
        <w:ind w:left="720" w:hanging="720"/>
        <w:jc w:val="both"/>
        <w:rPr>
          <w:rFonts w:asciiTheme="majorHAnsi" w:hAnsiTheme="majorHAnsi" w:cstheme="majorBidi"/>
          <w:noProof/>
          <w:szCs w:val="24"/>
        </w:rPr>
      </w:pPr>
      <w:r w:rsidRPr="008B6ACF">
        <w:rPr>
          <w:rFonts w:asciiTheme="majorHAnsi" w:hAnsiTheme="majorHAnsi" w:cstheme="majorBidi"/>
          <w:noProof/>
          <w:szCs w:val="24"/>
        </w:rPr>
        <w:t xml:space="preserve">Syawalia, M, "Preferensi Pedagang Pasar Tradisional Terhadap Sumber Modal". </w:t>
      </w:r>
      <w:r w:rsidRPr="008B6ACF">
        <w:rPr>
          <w:rFonts w:asciiTheme="majorHAnsi" w:hAnsiTheme="majorHAnsi" w:cstheme="majorBidi"/>
          <w:i/>
          <w:iCs/>
          <w:noProof/>
          <w:szCs w:val="24"/>
        </w:rPr>
        <w:t xml:space="preserve">Jurnal Imliah </w:t>
      </w:r>
      <w:r w:rsidRPr="008B6ACF">
        <w:rPr>
          <w:rFonts w:asciiTheme="majorHAnsi" w:hAnsiTheme="majorHAnsi" w:cstheme="majorBidi"/>
          <w:noProof/>
          <w:szCs w:val="24"/>
        </w:rPr>
        <w:t>Vol. 3 (No 1), 2015</w:t>
      </w:r>
    </w:p>
    <w:p w:rsidR="00746F32" w:rsidRPr="00746F32" w:rsidRDefault="00746F32" w:rsidP="00746F32">
      <w:bookmarkStart w:id="0" w:name="_GoBack"/>
      <w:bookmarkEnd w:id="0"/>
    </w:p>
    <w:sectPr w:rsidR="00746F32" w:rsidRPr="00746F32" w:rsidSect="00746F32">
      <w:type w:val="continuous"/>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5B6" w:rsidRDefault="005735B6" w:rsidP="00E65703">
      <w:r>
        <w:separator/>
      </w:r>
    </w:p>
  </w:endnote>
  <w:endnote w:type="continuationSeparator" w:id="0">
    <w:p w:rsidR="005735B6" w:rsidRDefault="005735B6"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5B6" w:rsidRDefault="005735B6" w:rsidP="00E65703">
      <w:r>
        <w:separator/>
      </w:r>
    </w:p>
  </w:footnote>
  <w:footnote w:type="continuationSeparator" w:id="0">
    <w:p w:rsidR="005735B6" w:rsidRDefault="005735B6" w:rsidP="00E6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88" w:type="pct"/>
      <w:tblInd w:w="108" w:type="dxa"/>
      <w:tblLook w:val="0600" w:firstRow="0" w:lastRow="0" w:firstColumn="0" w:lastColumn="0" w:noHBand="1" w:noVBand="1"/>
    </w:tblPr>
    <w:tblGrid>
      <w:gridCol w:w="567"/>
      <w:gridCol w:w="5389"/>
      <w:gridCol w:w="3401"/>
    </w:tblGrid>
    <w:tr w:rsidR="00B03C1D" w:rsidRPr="00AD2888" w:rsidTr="008B178D">
      <w:tc>
        <w:tcPr>
          <w:tcW w:w="567" w:type="dxa"/>
          <w:tcBorders>
            <w:right w:val="single" w:sz="4" w:space="0" w:color="auto"/>
          </w:tcBorders>
        </w:tcPr>
        <w:p w:rsidR="00B03C1D" w:rsidRPr="00AD2888" w:rsidRDefault="00A94876" w:rsidP="008B178D">
          <w:pPr>
            <w:pStyle w:val="Header"/>
            <w:rPr>
              <w:rFonts w:ascii="Cambria" w:hAnsi="Cambria"/>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B03C1D">
            <w:rPr>
              <w:rFonts w:ascii="Cambria" w:hAnsi="Cambria"/>
              <w:noProof/>
              <w:sz w:val="20"/>
              <w:lang w:val="id-ID"/>
            </w:rPr>
            <w:t>4</w:t>
          </w:r>
          <w:r w:rsidRPr="00AD2888">
            <w:rPr>
              <w:rFonts w:ascii="Cambria" w:hAnsi="Cambria"/>
              <w:sz w:val="20"/>
              <w:lang w:val="id-ID"/>
            </w:rPr>
            <w:fldChar w:fldCharType="end"/>
          </w:r>
        </w:p>
      </w:tc>
      <w:tc>
        <w:tcPr>
          <w:tcW w:w="5388" w:type="dxa"/>
          <w:tcBorders>
            <w:left w:val="single" w:sz="4" w:space="0" w:color="auto"/>
          </w:tcBorders>
          <w:noWrap/>
        </w:tcPr>
        <w:p w:rsidR="00B03C1D" w:rsidRPr="00AD2888" w:rsidRDefault="00B03C1D" w:rsidP="00BE78A4">
          <w:pPr>
            <w:pStyle w:val="Header"/>
            <w:tabs>
              <w:tab w:val="clear" w:pos="4680"/>
              <w:tab w:val="clear" w:pos="9360"/>
            </w:tabs>
            <w:rPr>
              <w:rFonts w:ascii="Cambria" w:hAnsi="Cambria"/>
              <w:sz w:val="20"/>
              <w:lang w:val="id-ID"/>
            </w:rPr>
          </w:pPr>
          <w:r w:rsidRPr="00AD2888">
            <w:rPr>
              <w:rFonts w:ascii="Cambria" w:hAnsi="Cambria"/>
              <w:sz w:val="20"/>
              <w:lang w:val="id-ID"/>
            </w:rPr>
            <w:t>Dewan Redaksi</w:t>
          </w:r>
        </w:p>
      </w:tc>
      <w:tc>
        <w:tcPr>
          <w:tcW w:w="3401" w:type="dxa"/>
        </w:tcPr>
        <w:p w:rsidR="00B03C1D" w:rsidRPr="00AD2888" w:rsidRDefault="00B03C1D" w:rsidP="008B178D">
          <w:pPr>
            <w:pStyle w:val="Header"/>
            <w:tabs>
              <w:tab w:val="clear" w:pos="4680"/>
              <w:tab w:val="clear" w:pos="9360"/>
            </w:tabs>
            <w:jc w:val="right"/>
            <w:rPr>
              <w:rFonts w:ascii="Cambria" w:hAnsi="Cambria"/>
              <w:sz w:val="20"/>
              <w:lang w:val="id-ID"/>
            </w:rPr>
          </w:pPr>
          <w:r w:rsidRPr="00AD2888">
            <w:rPr>
              <w:rFonts w:ascii="Cambria" w:hAnsi="Cambria"/>
              <w:sz w:val="20"/>
              <w:lang w:val="id-ID"/>
            </w:rPr>
            <w:t xml:space="preserve">Panduan Penulis                                   </w:t>
          </w:r>
        </w:p>
      </w:tc>
    </w:tr>
  </w:tbl>
  <w:p w:rsidR="00B03C1D" w:rsidRDefault="00B03C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15"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600" w:firstRow="0" w:lastRow="0" w:firstColumn="0" w:lastColumn="0" w:noHBand="1" w:noVBand="1"/>
    </w:tblPr>
    <w:tblGrid>
      <w:gridCol w:w="8413"/>
      <w:gridCol w:w="838"/>
    </w:tblGrid>
    <w:tr w:rsidR="00B03C1D" w:rsidRPr="00AD2888" w:rsidTr="00062742">
      <w:tc>
        <w:tcPr>
          <w:tcW w:w="4547" w:type="pct"/>
          <w:tcBorders>
            <w:right w:val="single" w:sz="6" w:space="0" w:color="000000" w:themeColor="text1"/>
          </w:tcBorders>
        </w:tcPr>
        <w:p w:rsidR="00B03C1D" w:rsidRPr="008153E6" w:rsidRDefault="005735B6" w:rsidP="007E3820">
          <w:pPr>
            <w:pStyle w:val="Header"/>
            <w:jc w:val="right"/>
            <w:rPr>
              <w:rFonts w:ascii="Cambria" w:hAnsi="Cambria"/>
              <w:b/>
              <w:bCs/>
              <w:sz w:val="20"/>
              <w:lang w:val="id-ID"/>
            </w:rPr>
          </w:pPr>
          <w:sdt>
            <w:sdtPr>
              <w:rPr>
                <w:rFonts w:ascii="Cambria" w:hAnsi="Cambria"/>
                <w:sz w:val="20"/>
                <w:lang w:val="id-ID"/>
              </w:rPr>
              <w:id w:val="1493710"/>
              <w:placeholder>
                <w:docPart w:val="3BE40AB746D34505A67A539A352184F9"/>
              </w:placeholder>
            </w:sdtPr>
            <w:sdtEndPr/>
            <w:sdtContent>
              <w:sdt>
                <w:sdtPr>
                  <w:rPr>
                    <w:rFonts w:ascii="Cambria" w:hAnsi="Cambria"/>
                    <w:sz w:val="20"/>
                    <w:lang w:val="id-ID"/>
                  </w:rPr>
                  <w:alias w:val="Title"/>
                  <w:tag w:val="Title"/>
                  <w:id w:val="2810636"/>
                  <w:placeholder>
                    <w:docPart w:val="1D1D93797310429882D23EE4DF80EF11"/>
                  </w:placeholder>
                  <w:dataBinding w:prefixMappings="xmlns:ns0='http://schemas.openxmlformats.org/package/2006/metadata/core-properties' xmlns:ns1='http://purl.org/dc/elements/1.1/'" w:xpath="/ns0:coreProperties[1]/ns1:title[1]" w:storeItemID="{6C3C8BC8-F283-45AE-878A-BAB7291924A1}"/>
                  <w:text/>
                </w:sdtPr>
                <w:sdtEndPr/>
                <w:sdtContent>
                  <w:r w:rsidR="00D16948" w:rsidRPr="005E4AE1">
                    <w:rPr>
                      <w:rFonts w:ascii="Cambria" w:hAnsi="Cambria"/>
                      <w:sz w:val="20"/>
                      <w:lang w:val="id-ID"/>
                    </w:rPr>
                    <w:t>Jurnal Syarikah P-ISSN 244</w:t>
                  </w:r>
                  <w:r w:rsidR="007E3820">
                    <w:rPr>
                      <w:rFonts w:ascii="Cambria" w:hAnsi="Cambria"/>
                      <w:sz w:val="20"/>
                      <w:lang w:val="id-ID"/>
                    </w:rPr>
                    <w:t>2-4420 e-ISSN 2528-6935 Volume 4 Nomor 1</w:t>
                  </w:r>
                  <w:r w:rsidR="00D16948" w:rsidRPr="005E4AE1">
                    <w:rPr>
                      <w:rFonts w:ascii="Cambria" w:hAnsi="Cambria"/>
                      <w:sz w:val="20"/>
                      <w:lang w:val="id-ID"/>
                    </w:rPr>
                    <w:t xml:space="preserve">, </w:t>
                  </w:r>
                  <w:r w:rsidR="007E3820">
                    <w:rPr>
                      <w:rFonts w:ascii="Cambria" w:hAnsi="Cambria"/>
                      <w:sz w:val="20"/>
                      <w:lang w:val="id-ID"/>
                    </w:rPr>
                    <w:t>Juni 2018</w:t>
                  </w:r>
                </w:sdtContent>
              </w:sdt>
            </w:sdtContent>
          </w:sdt>
        </w:p>
      </w:tc>
      <w:tc>
        <w:tcPr>
          <w:tcW w:w="453" w:type="pct"/>
          <w:tcBorders>
            <w:left w:val="single" w:sz="6" w:space="0" w:color="000000" w:themeColor="text1"/>
          </w:tcBorders>
        </w:tcPr>
        <w:p w:rsidR="00B03C1D" w:rsidRPr="00AD2888" w:rsidRDefault="00A94876" w:rsidP="008B178D">
          <w:pPr>
            <w:pStyle w:val="Header"/>
            <w:jc w:val="right"/>
            <w:rPr>
              <w:rFonts w:ascii="Cambria" w:hAnsi="Cambria"/>
              <w:b/>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1039AA">
            <w:rPr>
              <w:rFonts w:ascii="Cambria" w:hAnsi="Cambria"/>
              <w:noProof/>
              <w:sz w:val="20"/>
              <w:lang w:val="id-ID"/>
            </w:rPr>
            <w:t>1</w:t>
          </w:r>
          <w:r w:rsidRPr="00AD2888">
            <w:rPr>
              <w:rFonts w:ascii="Cambria" w:hAnsi="Cambria"/>
              <w:sz w:val="20"/>
              <w:lang w:val="id-ID"/>
            </w:rPr>
            <w:fldChar w:fldCharType="end"/>
          </w:r>
        </w:p>
      </w:tc>
    </w:tr>
  </w:tbl>
  <w:p w:rsidR="00B03C1D" w:rsidRDefault="00B03C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88" w:type="pct"/>
      <w:tblInd w:w="108" w:type="dxa"/>
      <w:tblLook w:val="0600" w:firstRow="0" w:lastRow="0" w:firstColumn="0" w:lastColumn="0" w:noHBand="1" w:noVBand="1"/>
    </w:tblPr>
    <w:tblGrid>
      <w:gridCol w:w="710"/>
      <w:gridCol w:w="4111"/>
      <w:gridCol w:w="4536"/>
    </w:tblGrid>
    <w:tr w:rsidR="00B03C1D" w:rsidRPr="00AD2888" w:rsidTr="00062742">
      <w:tc>
        <w:tcPr>
          <w:tcW w:w="709" w:type="dxa"/>
          <w:tcBorders>
            <w:right w:val="single" w:sz="4" w:space="0" w:color="auto"/>
          </w:tcBorders>
        </w:tcPr>
        <w:p w:rsidR="00B03C1D" w:rsidRPr="00AD2888" w:rsidRDefault="00A94876" w:rsidP="008B178D">
          <w:pPr>
            <w:pStyle w:val="Header"/>
            <w:rPr>
              <w:rFonts w:ascii="Cambria" w:hAnsi="Cambria"/>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1039AA">
            <w:rPr>
              <w:rFonts w:ascii="Cambria" w:hAnsi="Cambria"/>
              <w:noProof/>
              <w:sz w:val="20"/>
              <w:lang w:val="id-ID"/>
            </w:rPr>
            <w:t>10</w:t>
          </w:r>
          <w:r w:rsidRPr="00AD2888">
            <w:rPr>
              <w:rFonts w:ascii="Cambria" w:hAnsi="Cambria"/>
              <w:sz w:val="20"/>
              <w:lang w:val="id-ID"/>
            </w:rPr>
            <w:fldChar w:fldCharType="end"/>
          </w:r>
        </w:p>
      </w:tc>
      <w:tc>
        <w:tcPr>
          <w:tcW w:w="4111" w:type="dxa"/>
          <w:tcBorders>
            <w:left w:val="single" w:sz="4" w:space="0" w:color="auto"/>
          </w:tcBorders>
          <w:noWrap/>
        </w:tcPr>
        <w:p w:rsidR="00B03C1D" w:rsidRPr="00C47CDF" w:rsidRDefault="0018050C" w:rsidP="007E3820">
          <w:pPr>
            <w:pStyle w:val="Header"/>
            <w:tabs>
              <w:tab w:val="clear" w:pos="4680"/>
              <w:tab w:val="clear" w:pos="9360"/>
            </w:tabs>
            <w:rPr>
              <w:rFonts w:ascii="Cambria" w:hAnsi="Cambria"/>
              <w:sz w:val="20"/>
            </w:rPr>
          </w:pPr>
          <w:r>
            <w:rPr>
              <w:rFonts w:ascii="Cambria" w:hAnsi="Cambria"/>
              <w:sz w:val="20"/>
            </w:rPr>
            <w:t>Sari</w:t>
          </w:r>
          <w:r w:rsidR="00562C60">
            <w:rPr>
              <w:rFonts w:ascii="Cambria" w:hAnsi="Cambria"/>
              <w:sz w:val="20"/>
            </w:rPr>
            <w:t xml:space="preserve"> </w:t>
          </w:r>
          <w:r w:rsidR="00562C60" w:rsidRPr="00562C60">
            <w:rPr>
              <w:rFonts w:ascii="Cambria" w:hAnsi="Cambria"/>
              <w:i/>
              <w:sz w:val="20"/>
            </w:rPr>
            <w:t>et al</w:t>
          </w:r>
          <w:r w:rsidR="00562C60">
            <w:rPr>
              <w:rFonts w:ascii="Cambria" w:hAnsi="Cambria"/>
              <w:sz w:val="20"/>
            </w:rPr>
            <w:t>.</w:t>
          </w:r>
        </w:p>
      </w:tc>
      <w:tc>
        <w:tcPr>
          <w:tcW w:w="4536" w:type="dxa"/>
        </w:tcPr>
        <w:p w:rsidR="00B03C1D" w:rsidRPr="00AD2888" w:rsidRDefault="005735B6" w:rsidP="00562C60">
          <w:pPr>
            <w:pStyle w:val="Header"/>
            <w:tabs>
              <w:tab w:val="clear" w:pos="4680"/>
              <w:tab w:val="clear" w:pos="9360"/>
            </w:tabs>
            <w:jc w:val="right"/>
            <w:rPr>
              <w:rFonts w:ascii="Cambria" w:hAnsi="Cambria"/>
              <w:sz w:val="20"/>
              <w:lang w:val="id-ID"/>
            </w:rPr>
          </w:pPr>
          <w:sdt>
            <w:sdtPr>
              <w:rPr>
                <w:rFonts w:ascii="Cambria" w:hAnsi="Cambria"/>
                <w:sz w:val="20"/>
              </w:rPr>
              <w:id w:val="1493770"/>
              <w:placeholder>
                <w:docPart w:val="1D1D93797310429882D23EE4DF80EF11"/>
              </w:placeholder>
            </w:sdtPr>
            <w:sdtEndPr/>
            <w:sdtContent>
              <w:r w:rsidR="0018050C">
                <w:rPr>
                  <w:rFonts w:ascii="Cambria" w:hAnsi="Cambria"/>
                  <w:sz w:val="20"/>
                </w:rPr>
                <w:t xml:space="preserve"> Preferensi Eks Nasabah BMT Pailit terhadap Minat Menabung pada BMT</w:t>
              </w:r>
            </w:sdtContent>
          </w:sdt>
          <w:r w:rsidR="00B03C1D" w:rsidRPr="00AD2888">
            <w:rPr>
              <w:rFonts w:ascii="Cambria" w:hAnsi="Cambria"/>
              <w:sz w:val="20"/>
              <w:lang w:val="id-ID"/>
            </w:rPr>
            <w:t xml:space="preserve">                                   </w:t>
          </w:r>
        </w:p>
      </w:tc>
    </w:tr>
  </w:tbl>
  <w:p w:rsidR="00B03C1D" w:rsidRDefault="00B03C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04"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00"/>
      <w:gridCol w:w="687"/>
    </w:tblGrid>
    <w:tr w:rsidR="00B03C1D" w:rsidRPr="00AD2888" w:rsidTr="008B178D">
      <w:tc>
        <w:tcPr>
          <w:tcW w:w="4634" w:type="pct"/>
          <w:tcBorders>
            <w:right w:val="single" w:sz="6" w:space="0" w:color="000000" w:themeColor="text1"/>
          </w:tcBorders>
        </w:tcPr>
        <w:p w:rsidR="00B03C1D" w:rsidRPr="00AD2888" w:rsidRDefault="005735B6" w:rsidP="005F6C2F">
          <w:pPr>
            <w:pStyle w:val="Header"/>
            <w:jc w:val="right"/>
            <w:rPr>
              <w:rFonts w:ascii="Cambria" w:hAnsi="Cambria"/>
              <w:b/>
              <w:bCs/>
              <w:sz w:val="20"/>
              <w:lang w:val="id-ID"/>
            </w:rPr>
          </w:pPr>
          <w:sdt>
            <w:sdtPr>
              <w:rPr>
                <w:rFonts w:ascii="Cambria" w:hAnsi="Cambria"/>
                <w:sz w:val="20"/>
                <w:lang w:val="id-ID"/>
              </w:rPr>
              <w:alias w:val="Title"/>
              <w:id w:val="2810633"/>
              <w:placeholder>
                <w:docPart w:val="E6F42DBB43B84445B510F63939C404CF"/>
              </w:placeholder>
              <w:dataBinding w:prefixMappings="xmlns:ns0='http://schemas.openxmlformats.org/package/2006/metadata/core-properties' xmlns:ns1='http://purl.org/dc/elements/1.1/'" w:xpath="/ns0:coreProperties[1]/ns1:title[1]" w:storeItemID="{6C3C8BC8-F283-45AE-878A-BAB7291924A1}"/>
              <w:text/>
            </w:sdtPr>
            <w:sdtEndPr/>
            <w:sdtContent>
              <w:r w:rsidR="007E3820">
                <w:rPr>
                  <w:rFonts w:ascii="Cambria" w:hAnsi="Cambria"/>
                  <w:sz w:val="20"/>
                  <w:lang w:val="id-ID"/>
                </w:rPr>
                <w:t>Jurnal Syarikah P-ISSN 2442-4420 e-ISSN 2528-6935 Volume 4 Nomor 1, Juni 2018</w:t>
              </w:r>
            </w:sdtContent>
          </w:sdt>
        </w:p>
      </w:tc>
      <w:tc>
        <w:tcPr>
          <w:tcW w:w="366" w:type="pct"/>
          <w:tcBorders>
            <w:left w:val="single" w:sz="6" w:space="0" w:color="000000" w:themeColor="text1"/>
          </w:tcBorders>
        </w:tcPr>
        <w:p w:rsidR="00B03C1D" w:rsidRPr="00AD2888" w:rsidRDefault="00A94876" w:rsidP="008B178D">
          <w:pPr>
            <w:pStyle w:val="Header"/>
            <w:jc w:val="right"/>
            <w:rPr>
              <w:rFonts w:ascii="Cambria" w:hAnsi="Cambria"/>
              <w:b/>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1039AA">
            <w:rPr>
              <w:rFonts w:ascii="Cambria" w:hAnsi="Cambria"/>
              <w:noProof/>
              <w:sz w:val="20"/>
              <w:lang w:val="id-ID"/>
            </w:rPr>
            <w:t>9</w:t>
          </w:r>
          <w:r w:rsidRPr="00AD2888">
            <w:rPr>
              <w:rFonts w:ascii="Cambria" w:hAnsi="Cambria"/>
              <w:sz w:val="20"/>
              <w:lang w:val="id-ID"/>
            </w:rPr>
            <w:fldChar w:fldCharType="end"/>
          </w:r>
        </w:p>
      </w:tc>
    </w:tr>
  </w:tbl>
  <w:p w:rsidR="00B03C1D" w:rsidRDefault="00B03C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38" w:rsidRDefault="008262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4645222"/>
    <w:lvl w:ilvl="0">
      <w:start w:val="1"/>
      <w:numFmt w:val="decimal"/>
      <w:lvlText w:val="%1."/>
      <w:lvlJc w:val="left"/>
      <w:pPr>
        <w:tabs>
          <w:tab w:val="num" w:pos="1800"/>
        </w:tabs>
        <w:ind w:left="1800" w:hanging="360"/>
      </w:pPr>
    </w:lvl>
  </w:abstractNum>
  <w:abstractNum w:abstractNumId="1">
    <w:nsid w:val="FFFFFF7D"/>
    <w:multiLevelType w:val="singleLevel"/>
    <w:tmpl w:val="504E2F0E"/>
    <w:lvl w:ilvl="0">
      <w:start w:val="1"/>
      <w:numFmt w:val="decimal"/>
      <w:lvlText w:val="%1."/>
      <w:lvlJc w:val="left"/>
      <w:pPr>
        <w:tabs>
          <w:tab w:val="num" w:pos="1440"/>
        </w:tabs>
        <w:ind w:left="1440" w:hanging="360"/>
      </w:pPr>
    </w:lvl>
  </w:abstractNum>
  <w:abstractNum w:abstractNumId="2">
    <w:nsid w:val="FFFFFF7E"/>
    <w:multiLevelType w:val="singleLevel"/>
    <w:tmpl w:val="9B881970"/>
    <w:lvl w:ilvl="0">
      <w:start w:val="1"/>
      <w:numFmt w:val="decimal"/>
      <w:lvlText w:val="%1."/>
      <w:lvlJc w:val="left"/>
      <w:pPr>
        <w:tabs>
          <w:tab w:val="num" w:pos="1080"/>
        </w:tabs>
        <w:ind w:left="1080" w:hanging="360"/>
      </w:pPr>
    </w:lvl>
  </w:abstractNum>
  <w:abstractNum w:abstractNumId="3">
    <w:nsid w:val="FFFFFF7F"/>
    <w:multiLevelType w:val="singleLevel"/>
    <w:tmpl w:val="1B62DC66"/>
    <w:lvl w:ilvl="0">
      <w:start w:val="1"/>
      <w:numFmt w:val="decimal"/>
      <w:lvlText w:val="%1."/>
      <w:lvlJc w:val="left"/>
      <w:pPr>
        <w:tabs>
          <w:tab w:val="num" w:pos="720"/>
        </w:tabs>
        <w:ind w:left="720" w:hanging="360"/>
      </w:pPr>
    </w:lvl>
  </w:abstractNum>
  <w:abstractNum w:abstractNumId="4">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DEDC26"/>
    <w:lvl w:ilvl="0">
      <w:start w:val="1"/>
      <w:numFmt w:val="decimal"/>
      <w:lvlText w:val="%1."/>
      <w:lvlJc w:val="left"/>
      <w:pPr>
        <w:tabs>
          <w:tab w:val="num" w:pos="360"/>
        </w:tabs>
        <w:ind w:left="360" w:hanging="360"/>
      </w:pPr>
    </w:lvl>
  </w:abstractNum>
  <w:abstractNum w:abstractNumId="9">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1">
    <w:nsid w:val="244227E6"/>
    <w:multiLevelType w:val="hybridMultilevel"/>
    <w:tmpl w:val="B0843E46"/>
    <w:lvl w:ilvl="0" w:tplc="EB8E5856">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536BAE"/>
    <w:multiLevelType w:val="hybridMultilevel"/>
    <w:tmpl w:val="F114376A"/>
    <w:lvl w:ilvl="0" w:tplc="BD981518">
      <w:start w:val="1"/>
      <w:numFmt w:val="decimal"/>
      <w:lvlText w:val="%1."/>
      <w:lvlJc w:val="left"/>
      <w:pPr>
        <w:ind w:left="1571" w:hanging="360"/>
      </w:pPr>
      <w:rPr>
        <w:rFonts w:hint="default"/>
        <w:b w:val="0"/>
        <w:bCs/>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329E04F0"/>
    <w:multiLevelType w:val="hybridMultilevel"/>
    <w:tmpl w:val="4DBCB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10572"/>
    <w:multiLevelType w:val="hybridMultilevel"/>
    <w:tmpl w:val="09AA0558"/>
    <w:lvl w:ilvl="0" w:tplc="50567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8E6E0A"/>
    <w:multiLevelType w:val="hybridMultilevel"/>
    <w:tmpl w:val="A5DA3006"/>
    <w:lvl w:ilvl="0" w:tplc="A1E8C2F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1E2B71"/>
    <w:multiLevelType w:val="hybridMultilevel"/>
    <w:tmpl w:val="5A5840D6"/>
    <w:lvl w:ilvl="0" w:tplc="AA9A4C48">
      <w:start w:val="1"/>
      <w:numFmt w:val="decimal"/>
      <w:lvlText w:val="%1."/>
      <w:lvlJc w:val="left"/>
      <w:pPr>
        <w:ind w:left="114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7"/>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2"/>
  </w:num>
  <w:num w:numId="17">
    <w:abstractNumId w:val="13"/>
  </w:num>
  <w:num w:numId="18">
    <w:abstractNumId w:val="1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9D"/>
    <w:rsid w:val="00000AC7"/>
    <w:rsid w:val="00002A88"/>
    <w:rsid w:val="00004EC8"/>
    <w:rsid w:val="00010741"/>
    <w:rsid w:val="00010791"/>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7BA4"/>
    <w:rsid w:val="00042A00"/>
    <w:rsid w:val="00043FC0"/>
    <w:rsid w:val="00047711"/>
    <w:rsid w:val="00050D95"/>
    <w:rsid w:val="00062742"/>
    <w:rsid w:val="00062DB3"/>
    <w:rsid w:val="0007066D"/>
    <w:rsid w:val="00070741"/>
    <w:rsid w:val="00070E82"/>
    <w:rsid w:val="0007214B"/>
    <w:rsid w:val="0007223F"/>
    <w:rsid w:val="00073207"/>
    <w:rsid w:val="00074853"/>
    <w:rsid w:val="00076B81"/>
    <w:rsid w:val="00077297"/>
    <w:rsid w:val="00080CE8"/>
    <w:rsid w:val="00081572"/>
    <w:rsid w:val="00081F4B"/>
    <w:rsid w:val="00081F5B"/>
    <w:rsid w:val="00090091"/>
    <w:rsid w:val="00094008"/>
    <w:rsid w:val="00094753"/>
    <w:rsid w:val="00094C32"/>
    <w:rsid w:val="0009545E"/>
    <w:rsid w:val="000967F3"/>
    <w:rsid w:val="0009739D"/>
    <w:rsid w:val="000A0802"/>
    <w:rsid w:val="000A14F9"/>
    <w:rsid w:val="000A1D33"/>
    <w:rsid w:val="000B0549"/>
    <w:rsid w:val="000B4B1E"/>
    <w:rsid w:val="000B5040"/>
    <w:rsid w:val="000B5918"/>
    <w:rsid w:val="000C0463"/>
    <w:rsid w:val="000C14C1"/>
    <w:rsid w:val="000C1FC3"/>
    <w:rsid w:val="000C2265"/>
    <w:rsid w:val="000C5E9B"/>
    <w:rsid w:val="000C6F05"/>
    <w:rsid w:val="000D262B"/>
    <w:rsid w:val="000D27F8"/>
    <w:rsid w:val="000D6321"/>
    <w:rsid w:val="000E3CD2"/>
    <w:rsid w:val="000E6558"/>
    <w:rsid w:val="000F2E5C"/>
    <w:rsid w:val="000F389D"/>
    <w:rsid w:val="000F43A4"/>
    <w:rsid w:val="000F4720"/>
    <w:rsid w:val="000F5EA9"/>
    <w:rsid w:val="000F62E0"/>
    <w:rsid w:val="000F738D"/>
    <w:rsid w:val="000F770C"/>
    <w:rsid w:val="000F7C7B"/>
    <w:rsid w:val="00100A7C"/>
    <w:rsid w:val="001039AA"/>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E0D"/>
    <w:rsid w:val="00144090"/>
    <w:rsid w:val="00144A61"/>
    <w:rsid w:val="00151819"/>
    <w:rsid w:val="00153275"/>
    <w:rsid w:val="00153D5E"/>
    <w:rsid w:val="00154BCC"/>
    <w:rsid w:val="00162299"/>
    <w:rsid w:val="00163678"/>
    <w:rsid w:val="001638A6"/>
    <w:rsid w:val="001651F6"/>
    <w:rsid w:val="00166D89"/>
    <w:rsid w:val="001673A4"/>
    <w:rsid w:val="00174D8F"/>
    <w:rsid w:val="00176CC6"/>
    <w:rsid w:val="001774BE"/>
    <w:rsid w:val="0018050C"/>
    <w:rsid w:val="00181C00"/>
    <w:rsid w:val="001826CB"/>
    <w:rsid w:val="001827C4"/>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1BAE"/>
    <w:rsid w:val="001B1D4F"/>
    <w:rsid w:val="001B3186"/>
    <w:rsid w:val="001B5BA1"/>
    <w:rsid w:val="001B6D90"/>
    <w:rsid w:val="001C006C"/>
    <w:rsid w:val="001C216B"/>
    <w:rsid w:val="001C449A"/>
    <w:rsid w:val="001C71FF"/>
    <w:rsid w:val="001D1FD6"/>
    <w:rsid w:val="001D4400"/>
    <w:rsid w:val="001E11E4"/>
    <w:rsid w:val="001E2D83"/>
    <w:rsid w:val="001E5A16"/>
    <w:rsid w:val="001E5B91"/>
    <w:rsid w:val="001E67FA"/>
    <w:rsid w:val="001F0DDB"/>
    <w:rsid w:val="00202BB1"/>
    <w:rsid w:val="00203CB3"/>
    <w:rsid w:val="0020451A"/>
    <w:rsid w:val="002050DB"/>
    <w:rsid w:val="00206880"/>
    <w:rsid w:val="00216BB0"/>
    <w:rsid w:val="00217DFA"/>
    <w:rsid w:val="0022003F"/>
    <w:rsid w:val="00224141"/>
    <w:rsid w:val="00231D5A"/>
    <w:rsid w:val="00251441"/>
    <w:rsid w:val="00252657"/>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70B9"/>
    <w:rsid w:val="002974D9"/>
    <w:rsid w:val="002A3EE8"/>
    <w:rsid w:val="002A465B"/>
    <w:rsid w:val="002A4E26"/>
    <w:rsid w:val="002A5F3B"/>
    <w:rsid w:val="002A628B"/>
    <w:rsid w:val="002B2D82"/>
    <w:rsid w:val="002B4D48"/>
    <w:rsid w:val="002B75FE"/>
    <w:rsid w:val="002C348C"/>
    <w:rsid w:val="002C36B5"/>
    <w:rsid w:val="002C3728"/>
    <w:rsid w:val="002C4538"/>
    <w:rsid w:val="002C4A59"/>
    <w:rsid w:val="002C71B2"/>
    <w:rsid w:val="002D4B07"/>
    <w:rsid w:val="002E1779"/>
    <w:rsid w:val="002E4F27"/>
    <w:rsid w:val="002E61EF"/>
    <w:rsid w:val="002F1111"/>
    <w:rsid w:val="002F123B"/>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34EF"/>
    <w:rsid w:val="00354595"/>
    <w:rsid w:val="00354BBE"/>
    <w:rsid w:val="0035553D"/>
    <w:rsid w:val="00362F4E"/>
    <w:rsid w:val="00363F17"/>
    <w:rsid w:val="00364BEF"/>
    <w:rsid w:val="00365D87"/>
    <w:rsid w:val="003761F6"/>
    <w:rsid w:val="00377A31"/>
    <w:rsid w:val="003802D4"/>
    <w:rsid w:val="00381741"/>
    <w:rsid w:val="00393A13"/>
    <w:rsid w:val="00394A96"/>
    <w:rsid w:val="00395743"/>
    <w:rsid w:val="00395EA5"/>
    <w:rsid w:val="00397337"/>
    <w:rsid w:val="003A4F2F"/>
    <w:rsid w:val="003A646A"/>
    <w:rsid w:val="003B552D"/>
    <w:rsid w:val="003B7D23"/>
    <w:rsid w:val="003C2797"/>
    <w:rsid w:val="003C5A02"/>
    <w:rsid w:val="003D104B"/>
    <w:rsid w:val="003D624B"/>
    <w:rsid w:val="003D676A"/>
    <w:rsid w:val="003D741A"/>
    <w:rsid w:val="003E18C4"/>
    <w:rsid w:val="003E7184"/>
    <w:rsid w:val="003E73F9"/>
    <w:rsid w:val="003E78D3"/>
    <w:rsid w:val="003F017D"/>
    <w:rsid w:val="003F0C1E"/>
    <w:rsid w:val="003F3B43"/>
    <w:rsid w:val="004004E0"/>
    <w:rsid w:val="004014D2"/>
    <w:rsid w:val="00401643"/>
    <w:rsid w:val="00406A34"/>
    <w:rsid w:val="0041119D"/>
    <w:rsid w:val="00413605"/>
    <w:rsid w:val="0041363C"/>
    <w:rsid w:val="00414AB3"/>
    <w:rsid w:val="0041565B"/>
    <w:rsid w:val="00420903"/>
    <w:rsid w:val="00420C96"/>
    <w:rsid w:val="0042420B"/>
    <w:rsid w:val="00424E13"/>
    <w:rsid w:val="00425E42"/>
    <w:rsid w:val="0042706C"/>
    <w:rsid w:val="00433656"/>
    <w:rsid w:val="004336AB"/>
    <w:rsid w:val="00442229"/>
    <w:rsid w:val="004434AD"/>
    <w:rsid w:val="00445A4A"/>
    <w:rsid w:val="004504DE"/>
    <w:rsid w:val="00452BA2"/>
    <w:rsid w:val="00455A60"/>
    <w:rsid w:val="004568BE"/>
    <w:rsid w:val="00456B00"/>
    <w:rsid w:val="00465FD1"/>
    <w:rsid w:val="0047000F"/>
    <w:rsid w:val="00470305"/>
    <w:rsid w:val="00470494"/>
    <w:rsid w:val="004714D1"/>
    <w:rsid w:val="004748A8"/>
    <w:rsid w:val="00476EDD"/>
    <w:rsid w:val="00480154"/>
    <w:rsid w:val="0048088D"/>
    <w:rsid w:val="004820C3"/>
    <w:rsid w:val="00482C45"/>
    <w:rsid w:val="0048368A"/>
    <w:rsid w:val="004901A1"/>
    <w:rsid w:val="004911A9"/>
    <w:rsid w:val="0049223D"/>
    <w:rsid w:val="00497AED"/>
    <w:rsid w:val="004A0721"/>
    <w:rsid w:val="004A37AC"/>
    <w:rsid w:val="004A579A"/>
    <w:rsid w:val="004B2F4F"/>
    <w:rsid w:val="004B5B36"/>
    <w:rsid w:val="004B5F35"/>
    <w:rsid w:val="004B5FF4"/>
    <w:rsid w:val="004C2018"/>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4D95"/>
    <w:rsid w:val="004F6E58"/>
    <w:rsid w:val="00501FFB"/>
    <w:rsid w:val="00502013"/>
    <w:rsid w:val="00504157"/>
    <w:rsid w:val="0050636D"/>
    <w:rsid w:val="00506ECF"/>
    <w:rsid w:val="005071A0"/>
    <w:rsid w:val="005110D5"/>
    <w:rsid w:val="00512C67"/>
    <w:rsid w:val="005215FB"/>
    <w:rsid w:val="00522277"/>
    <w:rsid w:val="00522C91"/>
    <w:rsid w:val="00523520"/>
    <w:rsid w:val="00524715"/>
    <w:rsid w:val="0052475D"/>
    <w:rsid w:val="00526318"/>
    <w:rsid w:val="005332AC"/>
    <w:rsid w:val="00533BA4"/>
    <w:rsid w:val="00533E3F"/>
    <w:rsid w:val="005349E6"/>
    <w:rsid w:val="00535876"/>
    <w:rsid w:val="005365AF"/>
    <w:rsid w:val="005365E2"/>
    <w:rsid w:val="005371BF"/>
    <w:rsid w:val="00540FCA"/>
    <w:rsid w:val="005434DB"/>
    <w:rsid w:val="00545A41"/>
    <w:rsid w:val="005464DF"/>
    <w:rsid w:val="00547FB5"/>
    <w:rsid w:val="0055124A"/>
    <w:rsid w:val="00553FFA"/>
    <w:rsid w:val="005554D5"/>
    <w:rsid w:val="00555D16"/>
    <w:rsid w:val="00556D8C"/>
    <w:rsid w:val="005617C5"/>
    <w:rsid w:val="00562C60"/>
    <w:rsid w:val="00563EEE"/>
    <w:rsid w:val="005665FA"/>
    <w:rsid w:val="00570154"/>
    <w:rsid w:val="00570BA8"/>
    <w:rsid w:val="00573566"/>
    <w:rsid w:val="005735B6"/>
    <w:rsid w:val="00576DDD"/>
    <w:rsid w:val="005771E4"/>
    <w:rsid w:val="005837DA"/>
    <w:rsid w:val="00584A87"/>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C6A18"/>
    <w:rsid w:val="005D2B89"/>
    <w:rsid w:val="005D2F91"/>
    <w:rsid w:val="005D341B"/>
    <w:rsid w:val="005D702A"/>
    <w:rsid w:val="005D70CD"/>
    <w:rsid w:val="005E25C4"/>
    <w:rsid w:val="005E427C"/>
    <w:rsid w:val="005E7C3E"/>
    <w:rsid w:val="005E7F42"/>
    <w:rsid w:val="005F646C"/>
    <w:rsid w:val="005F6C2F"/>
    <w:rsid w:val="005F7AF0"/>
    <w:rsid w:val="00601CFC"/>
    <w:rsid w:val="0060229C"/>
    <w:rsid w:val="00602432"/>
    <w:rsid w:val="006105E9"/>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7400"/>
    <w:rsid w:val="00653A0F"/>
    <w:rsid w:val="00654060"/>
    <w:rsid w:val="006559DA"/>
    <w:rsid w:val="0065649A"/>
    <w:rsid w:val="006605A1"/>
    <w:rsid w:val="00660C1C"/>
    <w:rsid w:val="00662672"/>
    <w:rsid w:val="0066536D"/>
    <w:rsid w:val="006740DE"/>
    <w:rsid w:val="006801C0"/>
    <w:rsid w:val="0068166F"/>
    <w:rsid w:val="00681849"/>
    <w:rsid w:val="00682040"/>
    <w:rsid w:val="006831A2"/>
    <w:rsid w:val="006831D4"/>
    <w:rsid w:val="00683694"/>
    <w:rsid w:val="006854CD"/>
    <w:rsid w:val="006A64FD"/>
    <w:rsid w:val="006B5A54"/>
    <w:rsid w:val="006B6460"/>
    <w:rsid w:val="006B7394"/>
    <w:rsid w:val="006C2001"/>
    <w:rsid w:val="006C4044"/>
    <w:rsid w:val="006C4B1C"/>
    <w:rsid w:val="006C6B6E"/>
    <w:rsid w:val="006D0776"/>
    <w:rsid w:val="006D077D"/>
    <w:rsid w:val="006D0F4E"/>
    <w:rsid w:val="006D17E8"/>
    <w:rsid w:val="006D2B87"/>
    <w:rsid w:val="006D4C4A"/>
    <w:rsid w:val="006D4DE0"/>
    <w:rsid w:val="006D7F57"/>
    <w:rsid w:val="006E001D"/>
    <w:rsid w:val="006E4EBA"/>
    <w:rsid w:val="006E5211"/>
    <w:rsid w:val="006E5EB8"/>
    <w:rsid w:val="006F1609"/>
    <w:rsid w:val="006F2DA7"/>
    <w:rsid w:val="006F3BF8"/>
    <w:rsid w:val="00701D2D"/>
    <w:rsid w:val="00702390"/>
    <w:rsid w:val="007029CB"/>
    <w:rsid w:val="007040D7"/>
    <w:rsid w:val="00706B37"/>
    <w:rsid w:val="007112FE"/>
    <w:rsid w:val="00712D61"/>
    <w:rsid w:val="00713B49"/>
    <w:rsid w:val="00716D90"/>
    <w:rsid w:val="00720743"/>
    <w:rsid w:val="00722D0B"/>
    <w:rsid w:val="00723E22"/>
    <w:rsid w:val="007331A2"/>
    <w:rsid w:val="007335D7"/>
    <w:rsid w:val="007404F3"/>
    <w:rsid w:val="00740C46"/>
    <w:rsid w:val="00740E62"/>
    <w:rsid w:val="007434EB"/>
    <w:rsid w:val="00744A33"/>
    <w:rsid w:val="00746F32"/>
    <w:rsid w:val="0075197B"/>
    <w:rsid w:val="00752B64"/>
    <w:rsid w:val="007544E5"/>
    <w:rsid w:val="00754EC0"/>
    <w:rsid w:val="00756D5A"/>
    <w:rsid w:val="0076002F"/>
    <w:rsid w:val="00766801"/>
    <w:rsid w:val="00766860"/>
    <w:rsid w:val="00773821"/>
    <w:rsid w:val="007742FC"/>
    <w:rsid w:val="007763CF"/>
    <w:rsid w:val="007807B9"/>
    <w:rsid w:val="00783C34"/>
    <w:rsid w:val="007843D2"/>
    <w:rsid w:val="00784DF6"/>
    <w:rsid w:val="00787F81"/>
    <w:rsid w:val="007909DA"/>
    <w:rsid w:val="00791526"/>
    <w:rsid w:val="00792B04"/>
    <w:rsid w:val="00797B8C"/>
    <w:rsid w:val="007A438D"/>
    <w:rsid w:val="007B195C"/>
    <w:rsid w:val="007B25F1"/>
    <w:rsid w:val="007B2FD3"/>
    <w:rsid w:val="007C2779"/>
    <w:rsid w:val="007C3362"/>
    <w:rsid w:val="007C4713"/>
    <w:rsid w:val="007C59FB"/>
    <w:rsid w:val="007C65B4"/>
    <w:rsid w:val="007D45CE"/>
    <w:rsid w:val="007E23CE"/>
    <w:rsid w:val="007E3820"/>
    <w:rsid w:val="007F0027"/>
    <w:rsid w:val="007F2C2D"/>
    <w:rsid w:val="007F367C"/>
    <w:rsid w:val="007F4BFA"/>
    <w:rsid w:val="007F5342"/>
    <w:rsid w:val="00802735"/>
    <w:rsid w:val="00804997"/>
    <w:rsid w:val="00807F4E"/>
    <w:rsid w:val="00813577"/>
    <w:rsid w:val="00813E02"/>
    <w:rsid w:val="008153E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4FA4"/>
    <w:rsid w:val="008474A6"/>
    <w:rsid w:val="0085004E"/>
    <w:rsid w:val="0085063C"/>
    <w:rsid w:val="008515AB"/>
    <w:rsid w:val="00851C24"/>
    <w:rsid w:val="0085205F"/>
    <w:rsid w:val="00853D59"/>
    <w:rsid w:val="00853E60"/>
    <w:rsid w:val="00855F2E"/>
    <w:rsid w:val="00861247"/>
    <w:rsid w:val="0086211C"/>
    <w:rsid w:val="00866735"/>
    <w:rsid w:val="00871716"/>
    <w:rsid w:val="00871E96"/>
    <w:rsid w:val="008769BD"/>
    <w:rsid w:val="00877976"/>
    <w:rsid w:val="00882108"/>
    <w:rsid w:val="008836D0"/>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447F"/>
    <w:rsid w:val="008D5537"/>
    <w:rsid w:val="008E0A17"/>
    <w:rsid w:val="008E0B31"/>
    <w:rsid w:val="008E3AE5"/>
    <w:rsid w:val="008E5A39"/>
    <w:rsid w:val="008F29FD"/>
    <w:rsid w:val="008F3C26"/>
    <w:rsid w:val="009004D9"/>
    <w:rsid w:val="009009DB"/>
    <w:rsid w:val="00901A9A"/>
    <w:rsid w:val="00904CFA"/>
    <w:rsid w:val="009058E7"/>
    <w:rsid w:val="00906A38"/>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510AE"/>
    <w:rsid w:val="0095179B"/>
    <w:rsid w:val="009517AA"/>
    <w:rsid w:val="00955F47"/>
    <w:rsid w:val="00957567"/>
    <w:rsid w:val="00957894"/>
    <w:rsid w:val="0096097A"/>
    <w:rsid w:val="009616C1"/>
    <w:rsid w:val="009634F6"/>
    <w:rsid w:val="009639A3"/>
    <w:rsid w:val="00963CF5"/>
    <w:rsid w:val="00965891"/>
    <w:rsid w:val="009734B4"/>
    <w:rsid w:val="00973F65"/>
    <w:rsid w:val="009742F9"/>
    <w:rsid w:val="00977B18"/>
    <w:rsid w:val="00980477"/>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6188"/>
    <w:rsid w:val="009C77FB"/>
    <w:rsid w:val="009D04DA"/>
    <w:rsid w:val="009D118A"/>
    <w:rsid w:val="009D20DF"/>
    <w:rsid w:val="009D3B45"/>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1FEA"/>
    <w:rsid w:val="00A42D47"/>
    <w:rsid w:val="00A46AD8"/>
    <w:rsid w:val="00A51E7C"/>
    <w:rsid w:val="00A54B11"/>
    <w:rsid w:val="00A62F0F"/>
    <w:rsid w:val="00A6411E"/>
    <w:rsid w:val="00A6512D"/>
    <w:rsid w:val="00A67C71"/>
    <w:rsid w:val="00A67F7B"/>
    <w:rsid w:val="00A7070B"/>
    <w:rsid w:val="00A70DF0"/>
    <w:rsid w:val="00A72862"/>
    <w:rsid w:val="00A735FB"/>
    <w:rsid w:val="00A7390E"/>
    <w:rsid w:val="00A75DB0"/>
    <w:rsid w:val="00A76BD8"/>
    <w:rsid w:val="00A81176"/>
    <w:rsid w:val="00A81483"/>
    <w:rsid w:val="00A86CDE"/>
    <w:rsid w:val="00A9006E"/>
    <w:rsid w:val="00A9051F"/>
    <w:rsid w:val="00A919F6"/>
    <w:rsid w:val="00A93231"/>
    <w:rsid w:val="00A94876"/>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66B7"/>
    <w:rsid w:val="00B52064"/>
    <w:rsid w:val="00B520E9"/>
    <w:rsid w:val="00B5225F"/>
    <w:rsid w:val="00B538DC"/>
    <w:rsid w:val="00B54590"/>
    <w:rsid w:val="00B5528E"/>
    <w:rsid w:val="00B60B6C"/>
    <w:rsid w:val="00B60EA2"/>
    <w:rsid w:val="00B60F40"/>
    <w:rsid w:val="00B643A8"/>
    <w:rsid w:val="00B65898"/>
    <w:rsid w:val="00B6757E"/>
    <w:rsid w:val="00B701E6"/>
    <w:rsid w:val="00B71005"/>
    <w:rsid w:val="00B71E69"/>
    <w:rsid w:val="00B731F2"/>
    <w:rsid w:val="00B77151"/>
    <w:rsid w:val="00B773A9"/>
    <w:rsid w:val="00B85D90"/>
    <w:rsid w:val="00B86897"/>
    <w:rsid w:val="00B86E6A"/>
    <w:rsid w:val="00B90F49"/>
    <w:rsid w:val="00B91E23"/>
    <w:rsid w:val="00B9212C"/>
    <w:rsid w:val="00B96BB7"/>
    <w:rsid w:val="00BA0D2A"/>
    <w:rsid w:val="00BA31BF"/>
    <w:rsid w:val="00BB0B5A"/>
    <w:rsid w:val="00BB6701"/>
    <w:rsid w:val="00BB6E36"/>
    <w:rsid w:val="00BB70D3"/>
    <w:rsid w:val="00BC0201"/>
    <w:rsid w:val="00BD1D9F"/>
    <w:rsid w:val="00BD2D67"/>
    <w:rsid w:val="00BD3E03"/>
    <w:rsid w:val="00BD46A0"/>
    <w:rsid w:val="00BD5E96"/>
    <w:rsid w:val="00BD6D42"/>
    <w:rsid w:val="00BD7B4D"/>
    <w:rsid w:val="00BE2018"/>
    <w:rsid w:val="00BE317B"/>
    <w:rsid w:val="00BE5405"/>
    <w:rsid w:val="00BE75B4"/>
    <w:rsid w:val="00BE78A4"/>
    <w:rsid w:val="00BE7F6D"/>
    <w:rsid w:val="00BF2A37"/>
    <w:rsid w:val="00BF4E57"/>
    <w:rsid w:val="00C00E94"/>
    <w:rsid w:val="00C01B60"/>
    <w:rsid w:val="00C04B02"/>
    <w:rsid w:val="00C12D4B"/>
    <w:rsid w:val="00C22210"/>
    <w:rsid w:val="00C25CA1"/>
    <w:rsid w:val="00C271E1"/>
    <w:rsid w:val="00C30DB2"/>
    <w:rsid w:val="00C31106"/>
    <w:rsid w:val="00C3121D"/>
    <w:rsid w:val="00C31A8C"/>
    <w:rsid w:val="00C322F4"/>
    <w:rsid w:val="00C32C1B"/>
    <w:rsid w:val="00C36891"/>
    <w:rsid w:val="00C37159"/>
    <w:rsid w:val="00C40BC8"/>
    <w:rsid w:val="00C41150"/>
    <w:rsid w:val="00C42EBA"/>
    <w:rsid w:val="00C47CDF"/>
    <w:rsid w:val="00C505F9"/>
    <w:rsid w:val="00C53091"/>
    <w:rsid w:val="00C60BE2"/>
    <w:rsid w:val="00C63A61"/>
    <w:rsid w:val="00C640A8"/>
    <w:rsid w:val="00C66AF6"/>
    <w:rsid w:val="00C7077E"/>
    <w:rsid w:val="00C71EFA"/>
    <w:rsid w:val="00C74DE0"/>
    <w:rsid w:val="00C76E90"/>
    <w:rsid w:val="00C8028C"/>
    <w:rsid w:val="00C82C3D"/>
    <w:rsid w:val="00C82D28"/>
    <w:rsid w:val="00C84BC0"/>
    <w:rsid w:val="00C87652"/>
    <w:rsid w:val="00C87CA1"/>
    <w:rsid w:val="00C939C5"/>
    <w:rsid w:val="00C94BD8"/>
    <w:rsid w:val="00C95A8E"/>
    <w:rsid w:val="00C95BDC"/>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F0F87"/>
    <w:rsid w:val="00CF1330"/>
    <w:rsid w:val="00CF594B"/>
    <w:rsid w:val="00CF7182"/>
    <w:rsid w:val="00CF773F"/>
    <w:rsid w:val="00D002BD"/>
    <w:rsid w:val="00D02187"/>
    <w:rsid w:val="00D03E93"/>
    <w:rsid w:val="00D05129"/>
    <w:rsid w:val="00D056C2"/>
    <w:rsid w:val="00D05DE9"/>
    <w:rsid w:val="00D066C9"/>
    <w:rsid w:val="00D10250"/>
    <w:rsid w:val="00D10D1A"/>
    <w:rsid w:val="00D12599"/>
    <w:rsid w:val="00D14DB9"/>
    <w:rsid w:val="00D165E0"/>
    <w:rsid w:val="00D16948"/>
    <w:rsid w:val="00D16F03"/>
    <w:rsid w:val="00D20C8B"/>
    <w:rsid w:val="00D23631"/>
    <w:rsid w:val="00D24529"/>
    <w:rsid w:val="00D26D69"/>
    <w:rsid w:val="00D274C8"/>
    <w:rsid w:val="00D30B85"/>
    <w:rsid w:val="00D31F4E"/>
    <w:rsid w:val="00D36CC7"/>
    <w:rsid w:val="00D377CE"/>
    <w:rsid w:val="00D4255E"/>
    <w:rsid w:val="00D428BE"/>
    <w:rsid w:val="00D439EB"/>
    <w:rsid w:val="00D461FB"/>
    <w:rsid w:val="00D52B87"/>
    <w:rsid w:val="00D53126"/>
    <w:rsid w:val="00D56CE3"/>
    <w:rsid w:val="00D6037C"/>
    <w:rsid w:val="00D60653"/>
    <w:rsid w:val="00D61BCF"/>
    <w:rsid w:val="00D63204"/>
    <w:rsid w:val="00D6368B"/>
    <w:rsid w:val="00D646DE"/>
    <w:rsid w:val="00D67A25"/>
    <w:rsid w:val="00D7178A"/>
    <w:rsid w:val="00D730C3"/>
    <w:rsid w:val="00D754FF"/>
    <w:rsid w:val="00D76078"/>
    <w:rsid w:val="00D76D4A"/>
    <w:rsid w:val="00D856D5"/>
    <w:rsid w:val="00D868EA"/>
    <w:rsid w:val="00D86D87"/>
    <w:rsid w:val="00D9623E"/>
    <w:rsid w:val="00DA4FDB"/>
    <w:rsid w:val="00DB0138"/>
    <w:rsid w:val="00DB264B"/>
    <w:rsid w:val="00DB2BEE"/>
    <w:rsid w:val="00DB5759"/>
    <w:rsid w:val="00DB7B6A"/>
    <w:rsid w:val="00DC02BF"/>
    <w:rsid w:val="00DC3E13"/>
    <w:rsid w:val="00DD0AB3"/>
    <w:rsid w:val="00DD5615"/>
    <w:rsid w:val="00DE09ED"/>
    <w:rsid w:val="00DE1385"/>
    <w:rsid w:val="00DE1932"/>
    <w:rsid w:val="00DE2FBE"/>
    <w:rsid w:val="00DE5A56"/>
    <w:rsid w:val="00DE62A7"/>
    <w:rsid w:val="00DE6F60"/>
    <w:rsid w:val="00DF3E35"/>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6D7A"/>
    <w:rsid w:val="00E3130E"/>
    <w:rsid w:val="00E328D7"/>
    <w:rsid w:val="00E34FA9"/>
    <w:rsid w:val="00E35B39"/>
    <w:rsid w:val="00E403B2"/>
    <w:rsid w:val="00E44DD2"/>
    <w:rsid w:val="00E515AE"/>
    <w:rsid w:val="00E53E37"/>
    <w:rsid w:val="00E60465"/>
    <w:rsid w:val="00E65703"/>
    <w:rsid w:val="00E70C10"/>
    <w:rsid w:val="00E710CC"/>
    <w:rsid w:val="00E71C1B"/>
    <w:rsid w:val="00E76072"/>
    <w:rsid w:val="00E760CF"/>
    <w:rsid w:val="00E80AF9"/>
    <w:rsid w:val="00E833CF"/>
    <w:rsid w:val="00E87EAD"/>
    <w:rsid w:val="00E900AE"/>
    <w:rsid w:val="00E92E71"/>
    <w:rsid w:val="00E934CC"/>
    <w:rsid w:val="00E93572"/>
    <w:rsid w:val="00E94529"/>
    <w:rsid w:val="00E9552E"/>
    <w:rsid w:val="00E95E45"/>
    <w:rsid w:val="00EA2DF1"/>
    <w:rsid w:val="00EA3886"/>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53F5"/>
    <w:rsid w:val="00ED6D23"/>
    <w:rsid w:val="00ED6D45"/>
    <w:rsid w:val="00ED735B"/>
    <w:rsid w:val="00EE0FDA"/>
    <w:rsid w:val="00EE1601"/>
    <w:rsid w:val="00EE28E1"/>
    <w:rsid w:val="00EE2D81"/>
    <w:rsid w:val="00EE2E82"/>
    <w:rsid w:val="00EE3C33"/>
    <w:rsid w:val="00EE59F7"/>
    <w:rsid w:val="00EF0514"/>
    <w:rsid w:val="00EF0D8F"/>
    <w:rsid w:val="00EF12B9"/>
    <w:rsid w:val="00EF6DB3"/>
    <w:rsid w:val="00F001F5"/>
    <w:rsid w:val="00F008E4"/>
    <w:rsid w:val="00F02DF0"/>
    <w:rsid w:val="00F03BF7"/>
    <w:rsid w:val="00F053F5"/>
    <w:rsid w:val="00F117C7"/>
    <w:rsid w:val="00F13256"/>
    <w:rsid w:val="00F13650"/>
    <w:rsid w:val="00F170CC"/>
    <w:rsid w:val="00F1750D"/>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46BBB"/>
    <w:rsid w:val="00F52158"/>
    <w:rsid w:val="00F546F7"/>
    <w:rsid w:val="00F548E3"/>
    <w:rsid w:val="00F57F46"/>
    <w:rsid w:val="00F63BF3"/>
    <w:rsid w:val="00F76A25"/>
    <w:rsid w:val="00F8020F"/>
    <w:rsid w:val="00F823AF"/>
    <w:rsid w:val="00F85FE9"/>
    <w:rsid w:val="00F86F08"/>
    <w:rsid w:val="00F875E0"/>
    <w:rsid w:val="00F9162A"/>
    <w:rsid w:val="00F92CAB"/>
    <w:rsid w:val="00F95DA0"/>
    <w:rsid w:val="00F96AC3"/>
    <w:rsid w:val="00F970FE"/>
    <w:rsid w:val="00FA0F92"/>
    <w:rsid w:val="00FA2582"/>
    <w:rsid w:val="00FA6F36"/>
    <w:rsid w:val="00FB013C"/>
    <w:rsid w:val="00FB1A30"/>
    <w:rsid w:val="00FB5717"/>
    <w:rsid w:val="00FB68CB"/>
    <w:rsid w:val="00FC08FA"/>
    <w:rsid w:val="00FC2EF9"/>
    <w:rsid w:val="00FC4009"/>
    <w:rsid w:val="00FC571C"/>
    <w:rsid w:val="00FD0686"/>
    <w:rsid w:val="00FD1DCB"/>
    <w:rsid w:val="00FD46FD"/>
    <w:rsid w:val="00FD6B65"/>
    <w:rsid w:val="00FE0B50"/>
    <w:rsid w:val="00FE4AE0"/>
    <w:rsid w:val="00FF0AB4"/>
    <w:rsid w:val="00FF1BF7"/>
    <w:rsid w:val="00FF5196"/>
    <w:rsid w:val="00FF5B23"/>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6DF92F-36DD-40D5-A936-DDF30D9A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3C5A02"/>
    <w:pPr>
      <w:ind w:firstLine="288"/>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062742"/>
    <w:pPr>
      <w:spacing w:before="120" w:after="240"/>
      <w:jc w:val="center"/>
    </w:pPr>
    <w:rPr>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character" w:customStyle="1" w:styleId="ListParagraphChar">
    <w:name w:val="List Paragraph Char"/>
    <w:link w:val="ListParagraph"/>
    <w:uiPriority w:val="34"/>
    <w:locked/>
    <w:rsid w:val="00F46BBB"/>
    <w:rPr>
      <w:sz w:val="24"/>
    </w:rPr>
  </w:style>
  <w:style w:type="paragraph" w:styleId="Bibliography">
    <w:name w:val="Bibliography"/>
    <w:basedOn w:val="Normal"/>
    <w:next w:val="Normal"/>
    <w:uiPriority w:val="37"/>
    <w:unhideWhenUsed/>
    <w:rsid w:val="0074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P-PTS%202013\Documents\GTAJSH\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1D93797310429882D23EE4DF80EF11"/>
        <w:category>
          <w:name w:val="General"/>
          <w:gallery w:val="placeholder"/>
        </w:category>
        <w:types>
          <w:type w:val="bbPlcHdr"/>
        </w:types>
        <w:behaviors>
          <w:behavior w:val="content"/>
        </w:behaviors>
        <w:guid w:val="{7C56ABA5-C5C0-489C-8AA6-516970C215AB}"/>
      </w:docPartPr>
      <w:docPartBody>
        <w:p w:rsidR="00D47F88" w:rsidRDefault="00275E17">
          <w:pPr>
            <w:pStyle w:val="1D1D93797310429882D23EE4DF80EF11"/>
          </w:pPr>
          <w:r w:rsidRPr="00AA7BA0">
            <w:rPr>
              <w:rStyle w:val="PlaceholderText"/>
            </w:rPr>
            <w:t>Click here to enter text.</w:t>
          </w:r>
        </w:p>
      </w:docPartBody>
    </w:docPart>
    <w:docPart>
      <w:docPartPr>
        <w:name w:val="3BE40AB746D34505A67A539A352184F9"/>
        <w:category>
          <w:name w:val="General"/>
          <w:gallery w:val="placeholder"/>
        </w:category>
        <w:types>
          <w:type w:val="bbPlcHdr"/>
        </w:types>
        <w:behaviors>
          <w:behavior w:val="content"/>
        </w:behaviors>
        <w:guid w:val="{FE4723BF-CFEF-4396-AC39-490B58A24D0C}"/>
      </w:docPartPr>
      <w:docPartBody>
        <w:p w:rsidR="00D47F88" w:rsidRDefault="00275E17">
          <w:pPr>
            <w:pStyle w:val="3BE40AB746D34505A67A539A352184F9"/>
          </w:pPr>
          <w:r w:rsidRPr="009806F3">
            <w:rPr>
              <w:rStyle w:val="PlaceholderText"/>
            </w:rPr>
            <w:t>Click here to enter text.</w:t>
          </w:r>
        </w:p>
      </w:docPartBody>
    </w:docPart>
    <w:docPart>
      <w:docPartPr>
        <w:name w:val="9B9C4887DBDF44C6B871E00AFE4C7441"/>
        <w:category>
          <w:name w:val="General"/>
          <w:gallery w:val="placeholder"/>
        </w:category>
        <w:types>
          <w:type w:val="bbPlcHdr"/>
        </w:types>
        <w:behaviors>
          <w:behavior w:val="content"/>
        </w:behaviors>
        <w:guid w:val="{2350E05D-FD29-4278-9315-92F3B76FB327}"/>
      </w:docPartPr>
      <w:docPartBody>
        <w:p w:rsidR="00D47F88" w:rsidRDefault="00275E17">
          <w:pPr>
            <w:pStyle w:val="9B9C4887DBDF44C6B871E00AFE4C7441"/>
          </w:pPr>
          <w:r w:rsidRPr="009806F3">
            <w:rPr>
              <w:rStyle w:val="PlaceholderText"/>
            </w:rPr>
            <w:t>Click here to enter text.</w:t>
          </w:r>
        </w:p>
      </w:docPartBody>
    </w:docPart>
    <w:docPart>
      <w:docPartPr>
        <w:name w:val="E6F42DBB43B84445B510F63939C404CF"/>
        <w:category>
          <w:name w:val="General"/>
          <w:gallery w:val="placeholder"/>
        </w:category>
        <w:types>
          <w:type w:val="bbPlcHdr"/>
        </w:types>
        <w:behaviors>
          <w:behavior w:val="content"/>
        </w:behaviors>
        <w:guid w:val="{0F74F326-A898-4625-8775-377C6F21E06E}"/>
      </w:docPartPr>
      <w:docPartBody>
        <w:p w:rsidR="00D47F88" w:rsidRDefault="00275E17">
          <w:pPr>
            <w:pStyle w:val="E6F42DBB43B84445B510F63939C404CF"/>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17"/>
    <w:rsid w:val="00275E17"/>
    <w:rsid w:val="002823EA"/>
    <w:rsid w:val="0040384F"/>
    <w:rsid w:val="00D47F88"/>
    <w:rsid w:val="00D6014F"/>
    <w:rsid w:val="00F95F74"/>
    <w:rsid w:val="00FB1412"/>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F88"/>
    <w:rPr>
      <w:color w:val="808080"/>
    </w:rPr>
  </w:style>
  <w:style w:type="paragraph" w:customStyle="1" w:styleId="1D1D93797310429882D23EE4DF80EF11">
    <w:name w:val="1D1D93797310429882D23EE4DF80EF11"/>
  </w:style>
  <w:style w:type="paragraph" w:customStyle="1" w:styleId="3BE40AB746D34505A67A539A352184F9">
    <w:name w:val="3BE40AB746D34505A67A539A352184F9"/>
  </w:style>
  <w:style w:type="paragraph" w:customStyle="1" w:styleId="9B9C4887DBDF44C6B871E00AFE4C7441">
    <w:name w:val="9B9C4887DBDF44C6B871E00AFE4C7441"/>
  </w:style>
  <w:style w:type="paragraph" w:customStyle="1" w:styleId="E6F42DBB43B84445B510F63939C404CF">
    <w:name w:val="E6F42DBB43B84445B510F63939C404CF"/>
  </w:style>
  <w:style w:type="paragraph" w:customStyle="1" w:styleId="52EC4046275C4EA3A610EAA156F5BB81">
    <w:name w:val="52EC4046275C4EA3A610EAA156F5BB81"/>
    <w:rsid w:val="00D47F88"/>
    <w:pPr>
      <w:spacing w:after="200" w:line="276" w:lineRule="auto"/>
    </w:pPr>
  </w:style>
  <w:style w:type="paragraph" w:customStyle="1" w:styleId="846E38ED6E6D47288A55A4AB1A934604">
    <w:name w:val="846E38ED6E6D47288A55A4AB1A934604"/>
    <w:rsid w:val="00D47F8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Sch07</b:Tag>
    <b:SourceType>Book</b:SourceType>
    <b:Guid>{ECD8F1B3-2567-412D-9973-DA4E8CF13CC7}</b:Guid>
    <b:Title>Perilaku Konsumen Edisi Kedua</b:Title>
    <b:Year>2007</b:Year>
    <b:Author>
      <b:Author>
        <b:NameList>
          <b:Person>
            <b:Last>Schiffman</b:Last>
          </b:Person>
          <b:Person>
            <b:Last>Kanuk</b:Last>
          </b:Person>
        </b:NameList>
      </b:Author>
    </b:Author>
    <b:Publisher>Index Gmaredia</b:Publisher>
    <b:City>Jakarta</b:City>
    <b:RefOrder>1</b:RefOrder>
  </b:Source>
</b:Sources>
</file>

<file path=customXml/itemProps1.xml><?xml version="1.0" encoding="utf-8"?>
<ds:datastoreItem xmlns:ds="http://schemas.openxmlformats.org/officeDocument/2006/customXml" ds:itemID="{DDD1BD19-C54D-4C0E-BAB4-4B24B928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Template>
  <TotalTime>113</TotalTime>
  <Pages>10</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Jurnal Syarikah P-ISSN 2442-4420 e-ISSN 2528-6935 Volume 4 Nomor 1, Juni 2018</vt:lpstr>
    </vt:vector>
  </TitlesOfParts>
  <Company>Toshiba</Company>
  <LinksUpToDate>false</LinksUpToDate>
  <CharactersWithSpaces>29380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Syarikah P-ISSN 2442-4420 e-ISSN 2528-6935 Volume 4 Nomor 1, Juni 2018</dc:title>
  <dc:creator>PHP-PTS 2013</dc:creator>
  <cp:lastModifiedBy>acer</cp:lastModifiedBy>
  <cp:revision>11</cp:revision>
  <cp:lastPrinted>2011-12-06T18:46:00Z</cp:lastPrinted>
  <dcterms:created xsi:type="dcterms:W3CDTF">2019-03-06T13:11:00Z</dcterms:created>
  <dcterms:modified xsi:type="dcterms:W3CDTF">2019-05-22T08:18:00Z</dcterms:modified>
</cp:coreProperties>
</file>